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EAACBE" w14:textId="1A7DB5D6" w:rsidR="00061D55" w:rsidRDefault="00EC3801" w:rsidP="003A4B96">
      <w:pPr>
        <w:rPr>
          <w:b/>
          <w:color w:val="000000"/>
        </w:rPr>
      </w:pPr>
      <w:r>
        <w:rPr>
          <w:b/>
          <w:color w:val="000000"/>
        </w:rPr>
        <w:t xml:space="preserve">Oxfordshire Inclusive Economy </w:t>
      </w:r>
      <w:r w:rsidR="00150BC2">
        <w:rPr>
          <w:b/>
          <w:color w:val="000000"/>
        </w:rPr>
        <w:t>Charter Pledges</w:t>
      </w:r>
    </w:p>
    <w:p w14:paraId="27F1C499" w14:textId="77777777" w:rsidR="00D717F0" w:rsidRDefault="00D717F0" w:rsidP="003A4B96">
      <w:pPr>
        <w:rPr>
          <w:b/>
          <w:color w:val="000000"/>
        </w:rPr>
      </w:pPr>
    </w:p>
    <w:p w14:paraId="010FF7AE" w14:textId="6B3B4999" w:rsidR="00D717F0" w:rsidRDefault="00590438" w:rsidP="00D717F0">
      <w:r>
        <w:t xml:space="preserve">As </w:t>
      </w:r>
      <w:r w:rsidR="00EC3801">
        <w:t>employers</w:t>
      </w:r>
      <w:r>
        <w:t xml:space="preserve"> or individuals</w:t>
      </w:r>
      <w:r w:rsidR="00D717F0">
        <w:t xml:space="preserve">, we recognise the importance and value of </w:t>
      </w:r>
      <w:r w:rsidR="009019CF">
        <w:t>supporting an inclusive Oxfordshire</w:t>
      </w:r>
      <w:r w:rsidR="00EC3801">
        <w:t>.  We are</w:t>
      </w:r>
      <w:r w:rsidR="00D717F0">
        <w:t xml:space="preserve"> committed to improving all aspects of social mobility </w:t>
      </w:r>
      <w:r w:rsidR="00D717F0" w:rsidRPr="00D717F0">
        <w:t>and increase shared prosperity for both our communities and residents by</w:t>
      </w:r>
      <w:r w:rsidR="00FC15CC">
        <w:t xml:space="preserve"> taking action on the </w:t>
      </w:r>
      <w:r w:rsidR="00D717F0">
        <w:t>pledges</w:t>
      </w:r>
      <w:r w:rsidR="00FC15CC">
        <w:t xml:space="preserve"> selected by our organisation</w:t>
      </w:r>
      <w:r w:rsidR="00EC3801">
        <w:t>.</w:t>
      </w:r>
    </w:p>
    <w:p w14:paraId="7E70022E" w14:textId="77777777" w:rsidR="001D127E" w:rsidRDefault="001D127E" w:rsidP="00D717F0"/>
    <w:p w14:paraId="2A1092ED" w14:textId="58CAC5F7" w:rsidR="001D127E" w:rsidRDefault="001D127E" w:rsidP="00D717F0">
      <w:pPr>
        <w:rPr>
          <w:rFonts w:eastAsiaTheme="minorHAnsi"/>
        </w:rPr>
      </w:pPr>
      <w:r>
        <w:t>Organisations are asked to choose a selection of pledges from the tables below that are most relevant, it could be things you are already doing and will continue to do over the next 12 months or it could be something you are looking to start work on this year.</w:t>
      </w:r>
    </w:p>
    <w:p w14:paraId="5C9D765F" w14:textId="288B90B6" w:rsidR="00D717F0" w:rsidRDefault="00D16333" w:rsidP="003A4B96">
      <w:pPr>
        <w:rPr>
          <w:color w:val="000000"/>
        </w:rPr>
      </w:pPr>
      <w:r w:rsidRPr="00D552C2">
        <w:rPr>
          <w:noProof/>
          <w:color w:val="000000"/>
          <w:lang w:eastAsia="en-GB"/>
        </w:rPr>
        <w:drawing>
          <wp:inline distT="0" distB="0" distL="0" distR="0" wp14:anchorId="0D3B62C6" wp14:editId="1BAA6686">
            <wp:extent cx="6756400" cy="3803650"/>
            <wp:effectExtent l="0" t="171450" r="0" b="1968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bookmarkStart w:id="0" w:name="_GoBack"/>
      <w:bookmarkEnd w:id="0"/>
    </w:p>
    <w:p w14:paraId="5FB00E91" w14:textId="77777777" w:rsidR="00D717F0" w:rsidRDefault="00D717F0" w:rsidP="003A4B96">
      <w:pPr>
        <w:rPr>
          <w:b/>
          <w:color w:val="000000"/>
        </w:rPr>
      </w:pPr>
    </w:p>
    <w:p w14:paraId="002BAE91" w14:textId="77777777" w:rsidR="00D717F0" w:rsidRDefault="00A34849" w:rsidP="003A4B96">
      <w:pPr>
        <w:rPr>
          <w:b/>
          <w:color w:val="000000"/>
        </w:rPr>
      </w:pPr>
      <w:r>
        <w:rPr>
          <w:b/>
          <w:color w:val="000000"/>
        </w:rPr>
        <w:t>Pledges</w:t>
      </w:r>
    </w:p>
    <w:p w14:paraId="2E317A9C" w14:textId="594DCE60" w:rsidR="00A34849" w:rsidRPr="00FC15CC" w:rsidRDefault="00D717F0" w:rsidP="00A34849">
      <w:r>
        <w:t> </w:t>
      </w:r>
    </w:p>
    <w:p w14:paraId="3B398684" w14:textId="77777777" w:rsidR="000B7A03" w:rsidRDefault="00AB0FD2" w:rsidP="00A34849">
      <w:pPr>
        <w:contextualSpacing/>
        <w:rPr>
          <w:rFonts w:eastAsia="Times New Roman"/>
          <w:lang w:eastAsia="en-GB"/>
        </w:rPr>
      </w:pPr>
      <w:r w:rsidRPr="00A34849">
        <w:rPr>
          <w:rFonts w:eastAsia="Times New Roman"/>
          <w:b/>
          <w:bCs/>
          <w:lang w:eastAsia="en-GB"/>
        </w:rPr>
        <w:t>Support local and social economy</w:t>
      </w:r>
      <w:r w:rsidR="00A34849" w:rsidRPr="00A34849">
        <w:rPr>
          <w:rFonts w:eastAsia="Times New Roman"/>
          <w:lang w:eastAsia="en-GB"/>
        </w:rPr>
        <w:t xml:space="preserve"> - </w:t>
      </w:r>
      <w:r w:rsidRPr="00A34849">
        <w:rPr>
          <w:rFonts w:eastAsia="Times New Roman"/>
          <w:lang w:eastAsia="en-GB"/>
        </w:rPr>
        <w:t>Using our buying power to support the loc</w:t>
      </w:r>
      <w:r w:rsidR="00A34849" w:rsidRPr="00A34849">
        <w:rPr>
          <w:rFonts w:eastAsia="Times New Roman"/>
          <w:lang w:eastAsia="en-GB"/>
        </w:rPr>
        <w:t xml:space="preserve">al economy and maximise social </w:t>
      </w:r>
      <w:r w:rsidRPr="00A34849">
        <w:rPr>
          <w:rFonts w:eastAsia="Times New Roman"/>
          <w:lang w:eastAsia="en-GB"/>
        </w:rPr>
        <w:t>value</w:t>
      </w:r>
    </w:p>
    <w:p w14:paraId="28EA599C" w14:textId="77777777" w:rsidR="00CF42AF" w:rsidRPr="00A34849" w:rsidRDefault="00CF42AF" w:rsidP="00A34849">
      <w:pPr>
        <w:contextualSpacing/>
        <w:rPr>
          <w:rFonts w:eastAsia="Times New Roman"/>
          <w:lang w:eastAsia="en-GB"/>
        </w:rPr>
      </w:pPr>
    </w:p>
    <w:tbl>
      <w:tblPr>
        <w:tblStyle w:val="TableGrid"/>
        <w:tblW w:w="12362" w:type="dxa"/>
        <w:tblInd w:w="-176" w:type="dxa"/>
        <w:tblLayout w:type="fixed"/>
        <w:tblLook w:val="04A0" w:firstRow="1" w:lastRow="0" w:firstColumn="1" w:lastColumn="0" w:noHBand="0" w:noVBand="1"/>
      </w:tblPr>
      <w:tblGrid>
        <w:gridCol w:w="8535"/>
        <w:gridCol w:w="3827"/>
      </w:tblGrid>
      <w:tr w:rsidR="00CF42AF" w14:paraId="29756D21" w14:textId="77777777" w:rsidTr="009019CF">
        <w:tc>
          <w:tcPr>
            <w:tcW w:w="8535" w:type="dxa"/>
            <w:shd w:val="clear" w:color="auto" w:fill="D9D9D9" w:themeFill="background1" w:themeFillShade="D9"/>
          </w:tcPr>
          <w:p w14:paraId="417C7F7A" w14:textId="77777777" w:rsidR="00CF42AF" w:rsidRPr="00676498" w:rsidRDefault="00CF42AF" w:rsidP="00F567A5">
            <w:pPr>
              <w:rPr>
                <w:b/>
                <w:color w:val="000000"/>
              </w:rPr>
            </w:pPr>
            <w:r w:rsidRPr="00676498">
              <w:rPr>
                <w:b/>
                <w:color w:val="000000"/>
              </w:rPr>
              <w:t xml:space="preserve">Suggested Pledge </w:t>
            </w:r>
          </w:p>
        </w:tc>
        <w:tc>
          <w:tcPr>
            <w:tcW w:w="3827" w:type="dxa"/>
            <w:shd w:val="clear" w:color="auto" w:fill="D9D9D9" w:themeFill="background1" w:themeFillShade="D9"/>
          </w:tcPr>
          <w:p w14:paraId="603341F0" w14:textId="1A363CF7" w:rsidR="00CF42AF" w:rsidRPr="00676498" w:rsidRDefault="00213DC6" w:rsidP="00F567A5">
            <w:pPr>
              <w:rPr>
                <w:b/>
                <w:color w:val="000000"/>
              </w:rPr>
            </w:pPr>
            <w:r>
              <w:rPr>
                <w:b/>
                <w:color w:val="000000"/>
              </w:rPr>
              <w:t>Resources</w:t>
            </w:r>
          </w:p>
        </w:tc>
      </w:tr>
      <w:tr w:rsidR="00591245" w14:paraId="554DDAFC" w14:textId="77777777" w:rsidTr="009019CF">
        <w:tc>
          <w:tcPr>
            <w:tcW w:w="8535" w:type="dxa"/>
          </w:tcPr>
          <w:p w14:paraId="18E855C5" w14:textId="77777777" w:rsidR="00591245" w:rsidRDefault="00591245">
            <w:pPr>
              <w:rPr>
                <w:rFonts w:eastAsiaTheme="minorHAnsi"/>
                <w:color w:val="000000"/>
              </w:rPr>
            </w:pPr>
            <w:r>
              <w:rPr>
                <w:color w:val="000000"/>
              </w:rPr>
              <w:t>As a buyer we pledge to buy goods and services from purposeful local organisations, including SMEs, social enterprises and cooperatives, wherever possible</w:t>
            </w:r>
          </w:p>
          <w:p w14:paraId="242F24AF" w14:textId="77777777" w:rsidR="00591245" w:rsidRDefault="00591245">
            <w:pPr>
              <w:rPr>
                <w:color w:val="000000"/>
              </w:rPr>
            </w:pPr>
          </w:p>
        </w:tc>
        <w:tc>
          <w:tcPr>
            <w:tcW w:w="3827" w:type="dxa"/>
            <w:vMerge w:val="restart"/>
          </w:tcPr>
          <w:p w14:paraId="0DD363CD" w14:textId="77777777" w:rsidR="00591245" w:rsidRDefault="00591245"/>
          <w:p w14:paraId="3F9F174E" w14:textId="08A3C543" w:rsidR="00591245" w:rsidRDefault="001D127E">
            <w:pPr>
              <w:rPr>
                <w:color w:val="000000"/>
              </w:rPr>
            </w:pPr>
            <w:hyperlink r:id="rId11" w:history="1">
              <w:r w:rsidR="00591245" w:rsidRPr="00591245">
                <w:rPr>
                  <w:color w:val="0000FF"/>
                  <w:u w:val="single"/>
                </w:rPr>
                <w:t>The Business Case for Circular Procurement - Business in the Community (bitc.org.uk)</w:t>
              </w:r>
            </w:hyperlink>
          </w:p>
        </w:tc>
      </w:tr>
      <w:tr w:rsidR="00591245" w14:paraId="0ACF1942" w14:textId="77777777" w:rsidTr="009019CF">
        <w:tc>
          <w:tcPr>
            <w:tcW w:w="8535" w:type="dxa"/>
          </w:tcPr>
          <w:p w14:paraId="26D6D29C" w14:textId="1D6418DE" w:rsidR="00591245" w:rsidRDefault="00591245">
            <w:pPr>
              <w:rPr>
                <w:color w:val="000000"/>
              </w:rPr>
            </w:pPr>
            <w:r>
              <w:rPr>
                <w:color w:val="000000"/>
              </w:rPr>
              <w:t xml:space="preserve">As a supplier of goods and services we pledge to support local community projects by sharing our skills and expertise with local groups </w:t>
            </w:r>
          </w:p>
          <w:p w14:paraId="1A5A7514" w14:textId="77777777" w:rsidR="00591245" w:rsidRDefault="00591245">
            <w:pPr>
              <w:rPr>
                <w:color w:val="000000"/>
              </w:rPr>
            </w:pPr>
          </w:p>
        </w:tc>
        <w:tc>
          <w:tcPr>
            <w:tcW w:w="3827" w:type="dxa"/>
            <w:vMerge/>
          </w:tcPr>
          <w:p w14:paraId="1B4A41E8" w14:textId="77777777" w:rsidR="00591245" w:rsidRDefault="00591245">
            <w:pPr>
              <w:rPr>
                <w:color w:val="000000"/>
              </w:rPr>
            </w:pPr>
          </w:p>
        </w:tc>
      </w:tr>
      <w:tr w:rsidR="00591245" w14:paraId="7BB0C938" w14:textId="77777777" w:rsidTr="009019CF">
        <w:tc>
          <w:tcPr>
            <w:tcW w:w="8535" w:type="dxa"/>
          </w:tcPr>
          <w:p w14:paraId="4608A064" w14:textId="241AD0CC" w:rsidR="00591245" w:rsidRDefault="00591245">
            <w:pPr>
              <w:rPr>
                <w:color w:val="000000"/>
              </w:rPr>
            </w:pPr>
            <w:r>
              <w:rPr>
                <w:color w:val="000000"/>
              </w:rPr>
              <w:t>As a buyer we pledge to assess and account for the social value that a supplier can offer the local community, alongside our assessment of the economic value/</w:t>
            </w:r>
            <w:r w:rsidRPr="00D16333">
              <w:rPr>
                <w:color w:val="000000"/>
              </w:rPr>
              <w:t>financial cost</w:t>
            </w:r>
            <w:r>
              <w:rPr>
                <w:color w:val="000000"/>
              </w:rPr>
              <w:t xml:space="preserve"> of the contract. </w:t>
            </w:r>
          </w:p>
          <w:p w14:paraId="53FDE4A2" w14:textId="77777777" w:rsidR="00591245" w:rsidRDefault="00591245">
            <w:pPr>
              <w:rPr>
                <w:color w:val="000000"/>
              </w:rPr>
            </w:pPr>
          </w:p>
        </w:tc>
        <w:tc>
          <w:tcPr>
            <w:tcW w:w="3827" w:type="dxa"/>
            <w:vMerge/>
          </w:tcPr>
          <w:p w14:paraId="4E38FF8E" w14:textId="77777777" w:rsidR="00591245" w:rsidRDefault="00591245">
            <w:pPr>
              <w:rPr>
                <w:color w:val="000000"/>
              </w:rPr>
            </w:pPr>
          </w:p>
        </w:tc>
      </w:tr>
      <w:tr w:rsidR="00591245" w14:paraId="3B8F3215" w14:textId="77777777" w:rsidTr="009019CF">
        <w:tc>
          <w:tcPr>
            <w:tcW w:w="8535" w:type="dxa"/>
          </w:tcPr>
          <w:p w14:paraId="482452FE" w14:textId="348BB619" w:rsidR="00591245" w:rsidRDefault="00591245">
            <w:pPr>
              <w:rPr>
                <w:color w:val="000000"/>
              </w:rPr>
            </w:pPr>
            <w:r>
              <w:rPr>
                <w:color w:val="000000"/>
              </w:rPr>
              <w:t>As a buyer we pledge to buy from organisations who pay the Oxford Living Wage and who request this of organisations in their own supply chains</w:t>
            </w:r>
          </w:p>
          <w:p w14:paraId="3490B89C" w14:textId="77777777" w:rsidR="00591245" w:rsidRDefault="00591245">
            <w:pPr>
              <w:rPr>
                <w:color w:val="000000"/>
              </w:rPr>
            </w:pPr>
          </w:p>
        </w:tc>
        <w:tc>
          <w:tcPr>
            <w:tcW w:w="3827" w:type="dxa"/>
            <w:vMerge/>
          </w:tcPr>
          <w:p w14:paraId="2F070673" w14:textId="77777777" w:rsidR="00591245" w:rsidRDefault="00591245">
            <w:pPr>
              <w:rPr>
                <w:color w:val="000000"/>
              </w:rPr>
            </w:pPr>
          </w:p>
        </w:tc>
      </w:tr>
      <w:tr w:rsidR="00591245" w14:paraId="0C45AE51" w14:textId="77777777" w:rsidTr="009019CF">
        <w:tc>
          <w:tcPr>
            <w:tcW w:w="8535" w:type="dxa"/>
            <w:hideMark/>
          </w:tcPr>
          <w:p w14:paraId="7F813454" w14:textId="77777777" w:rsidR="00591245" w:rsidRDefault="00591245">
            <w:pPr>
              <w:rPr>
                <w:color w:val="000000"/>
              </w:rPr>
            </w:pPr>
            <w:r>
              <w:rPr>
                <w:color w:val="000000"/>
              </w:rPr>
              <w:t xml:space="preserve">As a supplier we pledge to support our employees to volunteer on local community projects </w:t>
            </w:r>
          </w:p>
        </w:tc>
        <w:tc>
          <w:tcPr>
            <w:tcW w:w="3827" w:type="dxa"/>
            <w:vMerge/>
          </w:tcPr>
          <w:p w14:paraId="1AC17F84" w14:textId="77777777" w:rsidR="00591245" w:rsidRDefault="00591245">
            <w:pPr>
              <w:rPr>
                <w:color w:val="000000"/>
              </w:rPr>
            </w:pPr>
          </w:p>
        </w:tc>
      </w:tr>
      <w:tr w:rsidR="00591245" w14:paraId="6F2BAEBC" w14:textId="77777777" w:rsidTr="009019CF">
        <w:tc>
          <w:tcPr>
            <w:tcW w:w="8535" w:type="dxa"/>
            <w:hideMark/>
          </w:tcPr>
          <w:p w14:paraId="683D1837" w14:textId="59B09A3D" w:rsidR="00591245" w:rsidRDefault="00591245">
            <w:pPr>
              <w:rPr>
                <w:color w:val="000000"/>
              </w:rPr>
            </w:pPr>
            <w:r>
              <w:rPr>
                <w:color w:val="000000"/>
              </w:rPr>
              <w:t>As a supplier we pledge to use local SMEs in our supply chain wherever possible and to record the percentage of the total spend.</w:t>
            </w:r>
          </w:p>
        </w:tc>
        <w:tc>
          <w:tcPr>
            <w:tcW w:w="3827" w:type="dxa"/>
            <w:vMerge/>
          </w:tcPr>
          <w:p w14:paraId="0AD6D811" w14:textId="77777777" w:rsidR="00591245" w:rsidRDefault="00591245">
            <w:pPr>
              <w:rPr>
                <w:color w:val="000000"/>
              </w:rPr>
            </w:pPr>
          </w:p>
        </w:tc>
      </w:tr>
    </w:tbl>
    <w:p w14:paraId="53CF20DC" w14:textId="77777777" w:rsidR="009B51DC" w:rsidRPr="005E0410" w:rsidRDefault="009B51DC" w:rsidP="00A34849">
      <w:pPr>
        <w:contextualSpacing/>
        <w:rPr>
          <w:rFonts w:eastAsia="Times New Roman"/>
          <w:lang w:eastAsia="en-GB"/>
        </w:rPr>
      </w:pPr>
    </w:p>
    <w:p w14:paraId="18F330D7" w14:textId="77777777" w:rsidR="00FC15CC" w:rsidRDefault="00FC15CC" w:rsidP="00A34849">
      <w:pPr>
        <w:contextualSpacing/>
        <w:rPr>
          <w:rFonts w:eastAsia="+mn-ea"/>
          <w:b/>
          <w:bCs/>
          <w:lang w:eastAsia="en-GB"/>
        </w:rPr>
      </w:pPr>
    </w:p>
    <w:p w14:paraId="44A5542A" w14:textId="77777777" w:rsidR="00FC15CC" w:rsidRDefault="00FC15CC" w:rsidP="00A34849">
      <w:pPr>
        <w:contextualSpacing/>
        <w:rPr>
          <w:rFonts w:eastAsia="+mn-ea"/>
          <w:b/>
          <w:bCs/>
          <w:lang w:eastAsia="en-GB"/>
        </w:rPr>
      </w:pPr>
    </w:p>
    <w:p w14:paraId="159AA19B" w14:textId="77777777" w:rsidR="00FC15CC" w:rsidRDefault="00FC15CC" w:rsidP="00A34849">
      <w:pPr>
        <w:contextualSpacing/>
        <w:rPr>
          <w:rFonts w:eastAsia="+mn-ea"/>
          <w:b/>
          <w:bCs/>
          <w:lang w:eastAsia="en-GB"/>
        </w:rPr>
      </w:pPr>
    </w:p>
    <w:p w14:paraId="683682AF" w14:textId="77777777" w:rsidR="00FC15CC" w:rsidRDefault="00FC15CC" w:rsidP="00A34849">
      <w:pPr>
        <w:contextualSpacing/>
        <w:rPr>
          <w:rFonts w:eastAsia="+mn-ea"/>
          <w:b/>
          <w:bCs/>
          <w:lang w:eastAsia="en-GB"/>
        </w:rPr>
      </w:pPr>
    </w:p>
    <w:p w14:paraId="0E406971" w14:textId="77777777" w:rsidR="00FC15CC" w:rsidRDefault="00FC15CC" w:rsidP="00A34849">
      <w:pPr>
        <w:contextualSpacing/>
        <w:rPr>
          <w:rFonts w:eastAsia="+mn-ea"/>
          <w:b/>
          <w:bCs/>
          <w:lang w:eastAsia="en-GB"/>
        </w:rPr>
      </w:pPr>
    </w:p>
    <w:p w14:paraId="5819BCD0" w14:textId="77777777" w:rsidR="00FC15CC" w:rsidRDefault="00FC15CC" w:rsidP="00A34849">
      <w:pPr>
        <w:contextualSpacing/>
        <w:rPr>
          <w:rFonts w:eastAsia="+mn-ea"/>
          <w:b/>
          <w:bCs/>
          <w:lang w:eastAsia="en-GB"/>
        </w:rPr>
      </w:pPr>
    </w:p>
    <w:p w14:paraId="6E6D4A35" w14:textId="77777777" w:rsidR="00FC15CC" w:rsidRDefault="00FC15CC" w:rsidP="00A34849">
      <w:pPr>
        <w:contextualSpacing/>
        <w:rPr>
          <w:rFonts w:eastAsia="+mn-ea"/>
          <w:b/>
          <w:bCs/>
          <w:lang w:eastAsia="en-GB"/>
        </w:rPr>
      </w:pPr>
    </w:p>
    <w:p w14:paraId="53B0E1AD" w14:textId="4D3F2574" w:rsidR="000B7A03" w:rsidRPr="005E0410" w:rsidRDefault="005E0410" w:rsidP="00A34849">
      <w:pPr>
        <w:contextualSpacing/>
        <w:rPr>
          <w:rFonts w:eastAsia="Times New Roman"/>
          <w:lang w:eastAsia="en-GB"/>
        </w:rPr>
      </w:pPr>
      <w:r w:rsidRPr="005E0410">
        <w:rPr>
          <w:rFonts w:eastAsia="+mn-ea"/>
          <w:b/>
          <w:bCs/>
          <w:lang w:eastAsia="en-GB"/>
        </w:rPr>
        <w:lastRenderedPageBreak/>
        <w:t>Opportunities to work</w:t>
      </w:r>
      <w:r w:rsidRPr="005E0410">
        <w:rPr>
          <w:rFonts w:eastAsia="Times New Roman"/>
          <w:lang w:eastAsia="en-GB"/>
        </w:rPr>
        <w:t xml:space="preserve"> - </w:t>
      </w:r>
      <w:r w:rsidR="00AB0FD2" w:rsidRPr="005E0410">
        <w:rPr>
          <w:rFonts w:eastAsia="Times New Roman"/>
          <w:lang w:eastAsia="en-GB"/>
        </w:rPr>
        <w:t>Supporting those furthest from the labour market on their journey towards secure employment</w:t>
      </w:r>
    </w:p>
    <w:p w14:paraId="43CE9BF7" w14:textId="77777777" w:rsidR="00CF42AF" w:rsidRPr="005E0410" w:rsidRDefault="00CF42AF" w:rsidP="00A34849">
      <w:pPr>
        <w:contextualSpacing/>
        <w:rPr>
          <w:rFonts w:eastAsia="Times New Roman"/>
          <w:lang w:eastAsia="en-GB"/>
        </w:rPr>
      </w:pPr>
    </w:p>
    <w:tbl>
      <w:tblPr>
        <w:tblStyle w:val="TableGrid"/>
        <w:tblW w:w="12362" w:type="dxa"/>
        <w:tblInd w:w="-176" w:type="dxa"/>
        <w:tblLayout w:type="fixed"/>
        <w:tblLook w:val="04A0" w:firstRow="1" w:lastRow="0" w:firstColumn="1" w:lastColumn="0" w:noHBand="0" w:noVBand="1"/>
      </w:tblPr>
      <w:tblGrid>
        <w:gridCol w:w="8535"/>
        <w:gridCol w:w="3827"/>
      </w:tblGrid>
      <w:tr w:rsidR="00CF42AF" w14:paraId="76BCCFBB" w14:textId="77777777" w:rsidTr="00CF42AF">
        <w:tc>
          <w:tcPr>
            <w:tcW w:w="8535" w:type="dxa"/>
            <w:shd w:val="clear" w:color="auto" w:fill="D9D9D9" w:themeFill="background1" w:themeFillShade="D9"/>
          </w:tcPr>
          <w:p w14:paraId="68421EB5" w14:textId="77777777" w:rsidR="00CF42AF" w:rsidRPr="00676498" w:rsidRDefault="00CF42AF" w:rsidP="00F567A5">
            <w:pPr>
              <w:rPr>
                <w:b/>
                <w:color w:val="000000"/>
              </w:rPr>
            </w:pPr>
            <w:r w:rsidRPr="00676498">
              <w:rPr>
                <w:b/>
                <w:color w:val="000000"/>
              </w:rPr>
              <w:t xml:space="preserve">Suggested Pledge </w:t>
            </w:r>
          </w:p>
        </w:tc>
        <w:tc>
          <w:tcPr>
            <w:tcW w:w="3827" w:type="dxa"/>
            <w:shd w:val="clear" w:color="auto" w:fill="D9D9D9" w:themeFill="background1" w:themeFillShade="D9"/>
          </w:tcPr>
          <w:p w14:paraId="4BA0E6A3" w14:textId="6EF21E9C" w:rsidR="00CF42AF" w:rsidRPr="00676498" w:rsidRDefault="00213DC6" w:rsidP="00F567A5">
            <w:pPr>
              <w:rPr>
                <w:b/>
                <w:color w:val="000000"/>
              </w:rPr>
            </w:pPr>
            <w:r>
              <w:rPr>
                <w:b/>
                <w:color w:val="000000"/>
              </w:rPr>
              <w:t>Resources</w:t>
            </w:r>
          </w:p>
        </w:tc>
      </w:tr>
      <w:tr w:rsidR="00CF42AF" w14:paraId="06B2F65A" w14:textId="77777777" w:rsidTr="00CF42AF">
        <w:tc>
          <w:tcPr>
            <w:tcW w:w="8535" w:type="dxa"/>
          </w:tcPr>
          <w:p w14:paraId="447A34F1" w14:textId="77777777" w:rsidR="00CF42AF" w:rsidRPr="00676498" w:rsidRDefault="009013A5" w:rsidP="00F567A5">
            <w:pPr>
              <w:rPr>
                <w:rFonts w:eastAsia="Times New Roman"/>
                <w:color w:val="000000"/>
              </w:rPr>
            </w:pPr>
            <w:r>
              <w:rPr>
                <w:rFonts w:eastAsia="Times New Roman"/>
                <w:color w:val="000000"/>
              </w:rPr>
              <w:t xml:space="preserve">As an employer we pledge to </w:t>
            </w:r>
            <w:proofErr w:type="gramStart"/>
            <w:r>
              <w:rPr>
                <w:rFonts w:eastAsia="Times New Roman"/>
                <w:color w:val="000000"/>
              </w:rPr>
              <w:t>b</w:t>
            </w:r>
            <w:r w:rsidR="00CF42AF">
              <w:rPr>
                <w:rFonts w:eastAsia="Times New Roman"/>
                <w:color w:val="000000"/>
              </w:rPr>
              <w:t>eing</w:t>
            </w:r>
            <w:proofErr w:type="gramEnd"/>
            <w:r w:rsidR="00CF42AF">
              <w:rPr>
                <w:rFonts w:eastAsia="Times New Roman"/>
                <w:color w:val="000000"/>
              </w:rPr>
              <w:t xml:space="preserve"> ‘Positive about Older Workers’ to create opportunities for candidates with more experience / looking for work in later life.</w:t>
            </w:r>
          </w:p>
        </w:tc>
        <w:tc>
          <w:tcPr>
            <w:tcW w:w="3827" w:type="dxa"/>
          </w:tcPr>
          <w:p w14:paraId="1F4DCCB5" w14:textId="01134557" w:rsidR="00CF42AF" w:rsidRDefault="001D127E" w:rsidP="00F567A5">
            <w:pPr>
              <w:rPr>
                <w:color w:val="000000"/>
              </w:rPr>
            </w:pPr>
            <w:hyperlink r:id="rId12" w:history="1">
              <w:r w:rsidR="00591245" w:rsidRPr="00591245">
                <w:rPr>
                  <w:color w:val="0000FF"/>
                  <w:u w:val="single"/>
                </w:rPr>
                <w:t>Back-on-track-over-50s-jobseekers.pdf (ageing-better.org.uk)</w:t>
              </w:r>
            </w:hyperlink>
          </w:p>
        </w:tc>
      </w:tr>
      <w:tr w:rsidR="00CF42AF" w14:paraId="6D84C303" w14:textId="77777777" w:rsidTr="00CF42AF">
        <w:tc>
          <w:tcPr>
            <w:tcW w:w="8535" w:type="dxa"/>
          </w:tcPr>
          <w:p w14:paraId="1AA18FD2" w14:textId="77777777" w:rsidR="00CF42AF" w:rsidRPr="00676498" w:rsidRDefault="009013A5" w:rsidP="00F567A5">
            <w:pPr>
              <w:rPr>
                <w:rFonts w:eastAsia="Times New Roman"/>
                <w:color w:val="000000"/>
              </w:rPr>
            </w:pPr>
            <w:r>
              <w:rPr>
                <w:rFonts w:eastAsia="Times New Roman"/>
                <w:color w:val="000000"/>
              </w:rPr>
              <w:t>As an employer we pledge to commit</w:t>
            </w:r>
            <w:r w:rsidR="00CF42AF">
              <w:rPr>
                <w:rFonts w:eastAsia="Times New Roman"/>
                <w:color w:val="000000"/>
              </w:rPr>
              <w:t xml:space="preserve"> to flexible job design (including job share, part time working, school-friendly hours and flexibility around other care commitments).</w:t>
            </w:r>
          </w:p>
        </w:tc>
        <w:tc>
          <w:tcPr>
            <w:tcW w:w="3827" w:type="dxa"/>
          </w:tcPr>
          <w:p w14:paraId="43173CD0" w14:textId="77777777" w:rsidR="00CF42AF" w:rsidRDefault="00CF42AF" w:rsidP="00F567A5">
            <w:pPr>
              <w:rPr>
                <w:color w:val="000000"/>
              </w:rPr>
            </w:pPr>
          </w:p>
        </w:tc>
      </w:tr>
      <w:tr w:rsidR="00CF42AF" w14:paraId="0007A779" w14:textId="77777777" w:rsidTr="00CF42AF">
        <w:tc>
          <w:tcPr>
            <w:tcW w:w="8535" w:type="dxa"/>
          </w:tcPr>
          <w:p w14:paraId="193A46EC" w14:textId="77777777" w:rsidR="00CF42AF" w:rsidRPr="00C42CBB" w:rsidRDefault="009013A5" w:rsidP="009013A5">
            <w:pPr>
              <w:rPr>
                <w:color w:val="000000"/>
              </w:rPr>
            </w:pPr>
            <w:r>
              <w:rPr>
                <w:rFonts w:eastAsia="Times New Roman"/>
                <w:color w:val="000000"/>
              </w:rPr>
              <w:t xml:space="preserve">As an employer we pledge </w:t>
            </w:r>
            <w:r w:rsidR="00CF42AF" w:rsidRPr="00C42CBB">
              <w:rPr>
                <w:rFonts w:eastAsia="Times New Roman"/>
                <w:color w:val="000000"/>
              </w:rPr>
              <w:t>to be a Disability Confident Employer (levels 1 and 2)</w:t>
            </w:r>
            <w:r w:rsidR="00CF42AF">
              <w:rPr>
                <w:rFonts w:eastAsia="Times New Roman"/>
                <w:color w:val="000000"/>
              </w:rPr>
              <w:t xml:space="preserve"> create opportunities for people with health conditions and disabilities (and maybe improving awareness of “Access to Work” to help them manage any associated costs.</w:t>
            </w:r>
          </w:p>
        </w:tc>
        <w:tc>
          <w:tcPr>
            <w:tcW w:w="3827" w:type="dxa"/>
          </w:tcPr>
          <w:p w14:paraId="6BBF96E3" w14:textId="77777777" w:rsidR="00CF42AF" w:rsidRDefault="001D127E" w:rsidP="00F567A5">
            <w:pPr>
              <w:rPr>
                <w:rFonts w:eastAsiaTheme="minorHAnsi"/>
              </w:rPr>
            </w:pPr>
            <w:hyperlink r:id="rId13" w:history="1">
              <w:r w:rsidR="00CF42AF">
                <w:rPr>
                  <w:rStyle w:val="Hyperlink"/>
                </w:rPr>
                <w:t>Disability Confident- The Smarter Way to Recruit - YouTube</w:t>
              </w:r>
            </w:hyperlink>
          </w:p>
          <w:p w14:paraId="300C636C" w14:textId="77777777" w:rsidR="00CF42AF" w:rsidRDefault="001D127E" w:rsidP="00F567A5">
            <w:hyperlink r:id="rId14" w:history="1">
              <w:r w:rsidR="00CF42AF">
                <w:rPr>
                  <w:rStyle w:val="Hyperlink"/>
                </w:rPr>
                <w:t>Recruiting great people for Warrens Bakery- Libby's story - YouTube</w:t>
              </w:r>
            </w:hyperlink>
          </w:p>
          <w:p w14:paraId="664F01DF" w14:textId="77777777" w:rsidR="00CF42AF" w:rsidRDefault="00CF42AF" w:rsidP="00F567A5">
            <w:pPr>
              <w:rPr>
                <w:color w:val="000000"/>
              </w:rPr>
            </w:pPr>
          </w:p>
        </w:tc>
      </w:tr>
      <w:tr w:rsidR="00CF42AF" w14:paraId="62CF41B3" w14:textId="77777777" w:rsidTr="00CF42AF">
        <w:tc>
          <w:tcPr>
            <w:tcW w:w="8535" w:type="dxa"/>
          </w:tcPr>
          <w:p w14:paraId="40B0902B" w14:textId="77777777" w:rsidR="00CF42AF" w:rsidRPr="00676498" w:rsidRDefault="009013A5" w:rsidP="00F567A5">
            <w:pPr>
              <w:rPr>
                <w:rFonts w:eastAsia="Times New Roman"/>
                <w:color w:val="000000"/>
              </w:rPr>
            </w:pPr>
            <w:r>
              <w:rPr>
                <w:rFonts w:eastAsia="Times New Roman"/>
                <w:color w:val="000000"/>
              </w:rPr>
              <w:t>As a Disability Confident employer we</w:t>
            </w:r>
            <w:r w:rsidR="00CF42AF" w:rsidRPr="003A4B96">
              <w:rPr>
                <w:rFonts w:eastAsia="Times New Roman"/>
                <w:color w:val="000000"/>
              </w:rPr>
              <w:t xml:space="preserve"> pledge to be a Disability Confident Leader – this means they can support fellow employers to be DC confident and be involved in the process to achieve accreditation. (Level 3)</w:t>
            </w:r>
          </w:p>
        </w:tc>
        <w:tc>
          <w:tcPr>
            <w:tcW w:w="3827" w:type="dxa"/>
          </w:tcPr>
          <w:p w14:paraId="509798D7" w14:textId="77777777" w:rsidR="00CF42AF" w:rsidRDefault="00CF42AF" w:rsidP="00F567A5">
            <w:pPr>
              <w:rPr>
                <w:color w:val="000000"/>
              </w:rPr>
            </w:pPr>
            <w:r>
              <w:rPr>
                <w:color w:val="000000"/>
              </w:rPr>
              <w:t>See above</w:t>
            </w:r>
          </w:p>
        </w:tc>
      </w:tr>
      <w:tr w:rsidR="00591245" w14:paraId="15AA4706" w14:textId="77777777" w:rsidTr="00CF42AF">
        <w:tc>
          <w:tcPr>
            <w:tcW w:w="8535" w:type="dxa"/>
          </w:tcPr>
          <w:p w14:paraId="441868D0" w14:textId="77777777" w:rsidR="00591245" w:rsidRPr="00C42CBB" w:rsidRDefault="00591245" w:rsidP="009013A5">
            <w:pPr>
              <w:rPr>
                <w:rFonts w:eastAsia="Times New Roman"/>
                <w:color w:val="000000"/>
              </w:rPr>
            </w:pPr>
            <w:r>
              <w:rPr>
                <w:rFonts w:eastAsia="Times New Roman"/>
                <w:color w:val="000000"/>
              </w:rPr>
              <w:t>As an employer we pledge to offer</w:t>
            </w:r>
            <w:r w:rsidRPr="00C42CBB">
              <w:rPr>
                <w:rFonts w:eastAsia="Times New Roman"/>
                <w:color w:val="000000"/>
              </w:rPr>
              <w:t xml:space="preserve"> an alternative interview process i.e. 1 day in the workplace seeing how an individual works and interacts with others.</w:t>
            </w:r>
          </w:p>
        </w:tc>
        <w:tc>
          <w:tcPr>
            <w:tcW w:w="3827" w:type="dxa"/>
            <w:vMerge w:val="restart"/>
          </w:tcPr>
          <w:p w14:paraId="18D11F71" w14:textId="2D6B7059" w:rsidR="00591245" w:rsidRDefault="00591245" w:rsidP="00591245">
            <w:pPr>
              <w:rPr>
                <w:b/>
              </w:rPr>
            </w:pPr>
            <w:r>
              <w:rPr>
                <w:b/>
              </w:rPr>
              <w:t>O</w:t>
            </w:r>
            <w:r w:rsidRPr="00C54711">
              <w:rPr>
                <w:b/>
              </w:rPr>
              <w:t>ffering recruitment opportunities for individuals in disadvantaged circumstances</w:t>
            </w:r>
          </w:p>
          <w:p w14:paraId="29AFE022" w14:textId="77777777" w:rsidR="00591245" w:rsidRPr="00C54711" w:rsidRDefault="00591245" w:rsidP="00591245"/>
          <w:p w14:paraId="5B364706" w14:textId="77777777" w:rsidR="00591245" w:rsidRPr="00C54711" w:rsidRDefault="00591245" w:rsidP="00591245">
            <w:pPr>
              <w:rPr>
                <w:u w:val="single"/>
              </w:rPr>
            </w:pPr>
            <w:r>
              <w:rPr>
                <w:u w:val="single"/>
              </w:rPr>
              <w:t xml:space="preserve">Business in the community  </w:t>
            </w:r>
            <w:hyperlink r:id="rId15" w:history="1">
              <w:r w:rsidRPr="003D153B">
                <w:rPr>
                  <w:rStyle w:val="Hyperlink"/>
                </w:rPr>
                <w:t>https://www.bitc.org.uk/toolkit/</w:t>
              </w:r>
            </w:hyperlink>
          </w:p>
          <w:p w14:paraId="7779C5E8" w14:textId="77777777" w:rsidR="00591245" w:rsidRDefault="00591245" w:rsidP="00F567A5">
            <w:pPr>
              <w:rPr>
                <w:color w:val="000000"/>
              </w:rPr>
            </w:pPr>
          </w:p>
        </w:tc>
      </w:tr>
      <w:tr w:rsidR="00591245" w14:paraId="7A8223AB" w14:textId="77777777" w:rsidTr="00CF42AF">
        <w:tc>
          <w:tcPr>
            <w:tcW w:w="8535" w:type="dxa"/>
          </w:tcPr>
          <w:p w14:paraId="407380D4" w14:textId="77777777" w:rsidR="00591245" w:rsidRPr="00C42CBB" w:rsidRDefault="00591245" w:rsidP="00F567A5">
            <w:pPr>
              <w:rPr>
                <w:rFonts w:eastAsia="Times New Roman"/>
                <w:color w:val="000000"/>
              </w:rPr>
            </w:pPr>
            <w:r>
              <w:rPr>
                <w:rFonts w:eastAsia="Times New Roman"/>
                <w:color w:val="000000"/>
              </w:rPr>
              <w:t xml:space="preserve">As an employer we pledge to </w:t>
            </w:r>
            <w:r w:rsidRPr="00C42CBB">
              <w:rPr>
                <w:rFonts w:eastAsia="Times New Roman"/>
                <w:color w:val="000000"/>
              </w:rPr>
              <w:t>embed a long term culture across the business at all levels, to ensure all employees feel respected and valued and to have a commitment to eliminating unlawful discrimination</w:t>
            </w:r>
          </w:p>
        </w:tc>
        <w:tc>
          <w:tcPr>
            <w:tcW w:w="3827" w:type="dxa"/>
            <w:vMerge/>
          </w:tcPr>
          <w:p w14:paraId="2A222214" w14:textId="77777777" w:rsidR="00591245" w:rsidRDefault="00591245" w:rsidP="00F567A5">
            <w:pPr>
              <w:rPr>
                <w:color w:val="000000"/>
              </w:rPr>
            </w:pPr>
          </w:p>
        </w:tc>
      </w:tr>
      <w:tr w:rsidR="00591245" w14:paraId="2E7DC96F" w14:textId="77777777" w:rsidTr="00CF42AF">
        <w:tc>
          <w:tcPr>
            <w:tcW w:w="8535" w:type="dxa"/>
          </w:tcPr>
          <w:p w14:paraId="6D9F3F1E" w14:textId="77777777" w:rsidR="00591245" w:rsidRPr="00C42CBB" w:rsidRDefault="00591245" w:rsidP="00F567A5">
            <w:pPr>
              <w:rPr>
                <w:rFonts w:eastAsia="Times New Roman"/>
                <w:color w:val="000000"/>
              </w:rPr>
            </w:pPr>
            <w:r>
              <w:rPr>
                <w:rFonts w:eastAsia="Times New Roman"/>
                <w:color w:val="000000"/>
              </w:rPr>
              <w:t>As an employer we pledge</w:t>
            </w:r>
            <w:r w:rsidRPr="00C42CBB">
              <w:rPr>
                <w:rFonts w:eastAsia="Times New Roman"/>
                <w:color w:val="000000"/>
              </w:rPr>
              <w:t xml:space="preserve"> to be a learning organisation, sharing our successes on EDI strategy and practical action, analysing setbacks to develop new ways of engagement and practical action</w:t>
            </w:r>
          </w:p>
        </w:tc>
        <w:tc>
          <w:tcPr>
            <w:tcW w:w="3827" w:type="dxa"/>
            <w:vMerge/>
          </w:tcPr>
          <w:p w14:paraId="1145669A" w14:textId="77777777" w:rsidR="00591245" w:rsidRDefault="00591245" w:rsidP="00F567A5">
            <w:pPr>
              <w:rPr>
                <w:color w:val="000000"/>
              </w:rPr>
            </w:pPr>
          </w:p>
        </w:tc>
      </w:tr>
      <w:tr w:rsidR="00591245" w14:paraId="75B0A644" w14:textId="77777777" w:rsidTr="00CF42AF">
        <w:tc>
          <w:tcPr>
            <w:tcW w:w="8535" w:type="dxa"/>
          </w:tcPr>
          <w:p w14:paraId="2AA5769A" w14:textId="77777777" w:rsidR="00591245" w:rsidRPr="00C42CBB" w:rsidRDefault="00591245" w:rsidP="00F567A5">
            <w:pPr>
              <w:rPr>
                <w:rFonts w:eastAsiaTheme="minorHAnsi"/>
              </w:rPr>
            </w:pPr>
            <w:r>
              <w:t>As an employer we pledge that every member of our workforce has the opportunity to voice how they can and do add value to the organisation through their unique talents, experience and resources.</w:t>
            </w:r>
          </w:p>
        </w:tc>
        <w:tc>
          <w:tcPr>
            <w:tcW w:w="3827" w:type="dxa"/>
            <w:vMerge/>
          </w:tcPr>
          <w:p w14:paraId="28C3AC2B" w14:textId="77777777" w:rsidR="00591245" w:rsidRDefault="00591245" w:rsidP="00F567A5">
            <w:pPr>
              <w:rPr>
                <w:color w:val="000000"/>
              </w:rPr>
            </w:pPr>
          </w:p>
        </w:tc>
      </w:tr>
      <w:tr w:rsidR="009019CF" w:rsidRPr="009019CF" w14:paraId="62E03234" w14:textId="77777777" w:rsidTr="009013A5">
        <w:tc>
          <w:tcPr>
            <w:tcW w:w="8535" w:type="dxa"/>
          </w:tcPr>
          <w:p w14:paraId="50C856DA" w14:textId="77777777" w:rsidR="009013A5" w:rsidRPr="00590438" w:rsidRDefault="009013A5" w:rsidP="00F567A5">
            <w:pPr>
              <w:rPr>
                <w:rFonts w:eastAsia="Times New Roman" w:cstheme="minorHAnsi"/>
                <w:lang w:eastAsia="en-GB"/>
              </w:rPr>
            </w:pPr>
            <w:r w:rsidRPr="00590438">
              <w:rPr>
                <w:rFonts w:eastAsia="Times New Roman" w:cstheme="minorHAnsi"/>
                <w:lang w:eastAsia="en-GB"/>
              </w:rPr>
              <w:t>Supporting adults with few or no qualifications</w:t>
            </w:r>
          </w:p>
          <w:p w14:paraId="30B8C01D" w14:textId="7CA27644" w:rsidR="009013A5" w:rsidRPr="009019CF" w:rsidRDefault="009013A5" w:rsidP="00F567A5">
            <w:pPr>
              <w:rPr>
                <w:rFonts w:eastAsia="Times New Roman" w:cstheme="minorHAnsi"/>
                <w:color w:val="FF0000"/>
                <w:lang w:eastAsia="en-GB"/>
              </w:rPr>
            </w:pPr>
          </w:p>
        </w:tc>
        <w:tc>
          <w:tcPr>
            <w:tcW w:w="3827" w:type="dxa"/>
          </w:tcPr>
          <w:p w14:paraId="0DAE9403" w14:textId="77777777" w:rsidR="00590438" w:rsidRPr="00590438" w:rsidRDefault="00590438" w:rsidP="00590438">
            <w:pPr>
              <w:rPr>
                <w:rFonts w:eastAsiaTheme="minorHAnsi"/>
              </w:rPr>
            </w:pPr>
            <w:r w:rsidRPr="00590438">
              <w:t xml:space="preserve">Employment Support Provider  Types of support </w:t>
            </w:r>
            <w:r w:rsidRPr="00590438">
              <w:lastRenderedPageBreak/>
              <w:t xml:space="preserve">offered            Provider-Further Information/Links/Contact </w:t>
            </w:r>
          </w:p>
          <w:p w14:paraId="7D70EAB6" w14:textId="77777777" w:rsidR="00590438" w:rsidRPr="00590438" w:rsidRDefault="00590438" w:rsidP="00590438">
            <w:r w:rsidRPr="00590438">
              <w:t>DWP &amp; Oxford Jobcentre Plus    •            Support to jobseekers and employers              Employees/Job seekers:</w:t>
            </w:r>
          </w:p>
          <w:p w14:paraId="6FE94E16" w14:textId="77777777" w:rsidR="00590438" w:rsidRPr="00590438" w:rsidRDefault="00590438" w:rsidP="00590438">
            <w:r w:rsidRPr="00590438">
              <w:t>Oxford Jobcentre Plus</w:t>
            </w:r>
          </w:p>
          <w:p w14:paraId="64659980" w14:textId="77777777" w:rsidR="00590438" w:rsidRPr="00590438" w:rsidRDefault="00590438" w:rsidP="00590438">
            <w:r w:rsidRPr="00590438">
              <w:t>7 Worcester Street, Oxford, OX1 2BX</w:t>
            </w:r>
          </w:p>
          <w:p w14:paraId="28BEB8EA" w14:textId="77777777" w:rsidR="00590438" w:rsidRPr="00590438" w:rsidRDefault="00590438" w:rsidP="00590438">
            <w:r w:rsidRPr="00590438">
              <w:t>Telephone: 0845 604 3719</w:t>
            </w:r>
          </w:p>
          <w:p w14:paraId="37C8B4B0" w14:textId="77777777" w:rsidR="00590438" w:rsidRPr="00590438" w:rsidRDefault="001D127E" w:rsidP="00590438">
            <w:hyperlink r:id="rId16" w:history="1">
              <w:r w:rsidR="00590438" w:rsidRPr="00590438">
                <w:rPr>
                  <w:rStyle w:val="Hyperlink"/>
                  <w:color w:val="auto"/>
                </w:rPr>
                <w:t>www.gov.uk/dwp</w:t>
              </w:r>
            </w:hyperlink>
          </w:p>
          <w:p w14:paraId="29C888F3" w14:textId="77777777" w:rsidR="00590438" w:rsidRPr="00590438" w:rsidRDefault="001D127E" w:rsidP="00590438">
            <w:hyperlink r:id="rId17" w:history="1">
              <w:r w:rsidR="00590438" w:rsidRPr="00590438">
                <w:rPr>
                  <w:rStyle w:val="Hyperlink"/>
                  <w:color w:val="auto"/>
                </w:rPr>
                <w:t>https://www.jobcentreguide.co.uk/oxford-jobcentre</w:t>
              </w:r>
            </w:hyperlink>
          </w:p>
          <w:p w14:paraId="0D3A90EC" w14:textId="77777777" w:rsidR="00590438" w:rsidRPr="00590438" w:rsidRDefault="00590438" w:rsidP="00590438">
            <w:r w:rsidRPr="00590438">
              <w:t xml:space="preserve">Employers: </w:t>
            </w:r>
          </w:p>
          <w:p w14:paraId="1AD65B85" w14:textId="77777777" w:rsidR="00590438" w:rsidRPr="00590438" w:rsidRDefault="00590438" w:rsidP="00590438">
            <w:r w:rsidRPr="00590438">
              <w:t xml:space="preserve">James </w:t>
            </w:r>
            <w:proofErr w:type="spellStart"/>
            <w:r w:rsidRPr="00590438">
              <w:t>Gilpin</w:t>
            </w:r>
            <w:proofErr w:type="spellEnd"/>
            <w:r w:rsidRPr="00590438">
              <w:t xml:space="preserve">, Oxfordshire Employer Engagement Manager, Department for Work and Pensions </w:t>
            </w:r>
          </w:p>
          <w:p w14:paraId="2C81B01F" w14:textId="77777777" w:rsidR="00590438" w:rsidRPr="00590438" w:rsidRDefault="001D127E" w:rsidP="00590438">
            <w:hyperlink r:id="rId18" w:history="1">
              <w:r w:rsidR="00590438" w:rsidRPr="00590438">
                <w:rPr>
                  <w:rStyle w:val="Hyperlink"/>
                  <w:color w:val="auto"/>
                </w:rPr>
                <w:t>www.gov.uk/dwp</w:t>
              </w:r>
            </w:hyperlink>
          </w:p>
          <w:p w14:paraId="064E4E96" w14:textId="77777777" w:rsidR="00590438" w:rsidRPr="00590438" w:rsidRDefault="00590438" w:rsidP="00590438"/>
          <w:p w14:paraId="05298240" w14:textId="77777777" w:rsidR="00590438" w:rsidRPr="00590438" w:rsidRDefault="00590438" w:rsidP="00590438">
            <w:proofErr w:type="spellStart"/>
            <w:r w:rsidRPr="00590438">
              <w:t>Adviza</w:t>
            </w:r>
            <w:proofErr w:type="spellEnd"/>
            <w:r w:rsidRPr="00590438">
              <w:t xml:space="preserve"> •            </w:t>
            </w:r>
            <w:proofErr w:type="spellStart"/>
            <w:r w:rsidRPr="00590438">
              <w:t>Adviza</w:t>
            </w:r>
            <w:proofErr w:type="spellEnd"/>
            <w:r w:rsidRPr="00590438">
              <w:t xml:space="preserve"> are leading on the National Careers Service delivery in Oxfordshire       Contact: </w:t>
            </w:r>
          </w:p>
          <w:p w14:paraId="247675BE" w14:textId="77777777" w:rsidR="00590438" w:rsidRPr="00590438" w:rsidRDefault="00590438" w:rsidP="00590438">
            <w:r w:rsidRPr="00590438">
              <w:t xml:space="preserve">Sandra Reynolds, Project Manager, </w:t>
            </w:r>
            <w:proofErr w:type="spellStart"/>
            <w:r w:rsidRPr="00590438">
              <w:t>Adviza</w:t>
            </w:r>
            <w:proofErr w:type="spellEnd"/>
          </w:p>
          <w:p w14:paraId="6F8FBF1B" w14:textId="77777777" w:rsidR="00590438" w:rsidRPr="00590438" w:rsidRDefault="001D127E" w:rsidP="00590438">
            <w:hyperlink r:id="rId19" w:history="1">
              <w:r w:rsidR="00590438" w:rsidRPr="00590438">
                <w:rPr>
                  <w:rStyle w:val="Hyperlink"/>
                  <w:color w:val="auto"/>
                </w:rPr>
                <w:t>sandrareynolds@adviza.org.uk</w:t>
              </w:r>
            </w:hyperlink>
          </w:p>
          <w:p w14:paraId="78A35AC7" w14:textId="77777777" w:rsidR="00590438" w:rsidRPr="00590438" w:rsidRDefault="001D127E" w:rsidP="00590438">
            <w:hyperlink r:id="rId20" w:history="1">
              <w:r w:rsidR="00590438" w:rsidRPr="00590438">
                <w:rPr>
                  <w:rStyle w:val="Hyperlink"/>
                  <w:color w:val="auto"/>
                </w:rPr>
                <w:t>https://www.adviza.org.uk/national-careers-service</w:t>
              </w:r>
            </w:hyperlink>
          </w:p>
          <w:p w14:paraId="2DDE7AC2" w14:textId="77777777" w:rsidR="00590438" w:rsidRPr="00590438" w:rsidRDefault="00590438" w:rsidP="00590438"/>
          <w:p w14:paraId="4B181EB2" w14:textId="77777777" w:rsidR="00590438" w:rsidRPr="00590438" w:rsidRDefault="00590438" w:rsidP="00590438">
            <w:r w:rsidRPr="00590438">
              <w:lastRenderedPageBreak/>
              <w:t xml:space="preserve">Activate Learning-Activate Careers &amp; </w:t>
            </w:r>
          </w:p>
          <w:p w14:paraId="775E71AC" w14:textId="77777777" w:rsidR="00590438" w:rsidRPr="00590438" w:rsidRDefault="00590438" w:rsidP="00590438">
            <w:r w:rsidRPr="00590438">
              <w:t>Apprenticeships              •            Activate Careers provides impartial information, advice and guidance services, to help people make informed decisions about their future.</w:t>
            </w:r>
          </w:p>
          <w:p w14:paraId="7D3BB99C" w14:textId="77777777" w:rsidR="00590438" w:rsidRPr="00590438" w:rsidRDefault="00590438" w:rsidP="00590438">
            <w:r w:rsidRPr="00590438">
              <w:t xml:space="preserve">•            Activate Apprenticeships delivers apprenticeships, training and consulting to clients across the UK. Supporting a pipeline of 16,000 apprentices and matching 1,250 potential employers.     Contact: </w:t>
            </w:r>
          </w:p>
          <w:p w14:paraId="774C85B0" w14:textId="77777777" w:rsidR="00590438" w:rsidRPr="00590438" w:rsidRDefault="00590438" w:rsidP="00590438">
            <w:r w:rsidRPr="00590438">
              <w:t>Natalie Ellis - Group Manager</w:t>
            </w:r>
          </w:p>
          <w:p w14:paraId="4DB1A00E" w14:textId="77777777" w:rsidR="00590438" w:rsidRPr="00590438" w:rsidRDefault="00590438" w:rsidP="00590438">
            <w:r w:rsidRPr="00590438">
              <w:t xml:space="preserve">Activate Careers </w:t>
            </w:r>
          </w:p>
          <w:p w14:paraId="32562150" w14:textId="77777777" w:rsidR="00590438" w:rsidRPr="00590438" w:rsidRDefault="00590438" w:rsidP="00590438">
            <w:r w:rsidRPr="00590438">
              <w:t xml:space="preserve">Activate Learning 01865 551847 </w:t>
            </w:r>
            <w:hyperlink r:id="rId21" w:history="1">
              <w:r w:rsidRPr="00590438">
                <w:rPr>
                  <w:rStyle w:val="Hyperlink"/>
                  <w:color w:val="auto"/>
                </w:rPr>
                <w:t>Natalie.Ellis@ActivateLearning.ac.uk</w:t>
              </w:r>
            </w:hyperlink>
          </w:p>
          <w:p w14:paraId="2D48C6F1" w14:textId="77777777" w:rsidR="00590438" w:rsidRPr="00590438" w:rsidRDefault="00590438" w:rsidP="00590438">
            <w:r w:rsidRPr="00590438">
              <w:t xml:space="preserve">Contact: </w:t>
            </w:r>
          </w:p>
          <w:p w14:paraId="5C04CCF6" w14:textId="77777777" w:rsidR="00590438" w:rsidRPr="00590438" w:rsidRDefault="00590438" w:rsidP="00590438">
            <w:r w:rsidRPr="00590438">
              <w:t xml:space="preserve">Online registration form at: </w:t>
            </w:r>
          </w:p>
          <w:p w14:paraId="3F37E929" w14:textId="77777777" w:rsidR="00590438" w:rsidRPr="00590438" w:rsidRDefault="001D127E" w:rsidP="00590438">
            <w:hyperlink r:id="rId22" w:history="1">
              <w:r w:rsidR="00590438" w:rsidRPr="00590438">
                <w:rPr>
                  <w:rStyle w:val="Hyperlink"/>
                  <w:color w:val="auto"/>
                </w:rPr>
                <w:t>https://activateapprenticeships.co.uk/contact/</w:t>
              </w:r>
            </w:hyperlink>
          </w:p>
          <w:p w14:paraId="5EF8A408" w14:textId="77777777" w:rsidR="00590438" w:rsidRPr="00590438" w:rsidRDefault="001D127E" w:rsidP="00590438">
            <w:hyperlink r:id="rId23" w:history="1">
              <w:r w:rsidR="00590438" w:rsidRPr="00590438">
                <w:rPr>
                  <w:rStyle w:val="Hyperlink"/>
                  <w:color w:val="auto"/>
                </w:rPr>
                <w:t>https://activateapprenticeships.co.uk/become-an-apprentice/</w:t>
              </w:r>
            </w:hyperlink>
          </w:p>
          <w:p w14:paraId="03B9B475" w14:textId="77777777" w:rsidR="00590438" w:rsidRPr="00590438" w:rsidRDefault="00590438" w:rsidP="00590438"/>
          <w:p w14:paraId="064C8F0D" w14:textId="77777777" w:rsidR="00590438" w:rsidRPr="00590438" w:rsidRDefault="00590438" w:rsidP="00590438">
            <w:r w:rsidRPr="00590438">
              <w:t>Abingdon and Witney College    •            choosing courses for potential students, parents and professionals</w:t>
            </w:r>
          </w:p>
          <w:p w14:paraId="42188F15" w14:textId="77777777" w:rsidR="00590438" w:rsidRPr="00590438" w:rsidRDefault="00590438" w:rsidP="00590438">
            <w:r w:rsidRPr="00590438">
              <w:lastRenderedPageBreak/>
              <w:t>•            confidential career guidance interviews</w:t>
            </w:r>
          </w:p>
          <w:p w14:paraId="4335FCA9" w14:textId="77777777" w:rsidR="00590438" w:rsidRPr="00590438" w:rsidRDefault="00590438" w:rsidP="00590438">
            <w:r w:rsidRPr="00590438">
              <w:t>•            advice on CVs, interview skills and job searching</w:t>
            </w:r>
          </w:p>
          <w:p w14:paraId="092AA5AE" w14:textId="77777777" w:rsidR="00590438" w:rsidRPr="00590438" w:rsidRDefault="00590438" w:rsidP="00590438">
            <w:r w:rsidRPr="00590438">
              <w:t>•            advice on apprenticeships and training</w:t>
            </w:r>
          </w:p>
          <w:p w14:paraId="4422C639" w14:textId="77777777" w:rsidR="00590438" w:rsidRPr="00590438" w:rsidRDefault="00590438" w:rsidP="00590438">
            <w:r w:rsidRPr="00590438">
              <w:t xml:space="preserve">•            </w:t>
            </w:r>
            <w:proofErr w:type="gramStart"/>
            <w:r w:rsidRPr="00590438">
              <w:t>support</w:t>
            </w:r>
            <w:proofErr w:type="gramEnd"/>
            <w:r w:rsidRPr="00590438">
              <w:t xml:space="preserve"> with UCAS applications to university and higher education.</w:t>
            </w:r>
          </w:p>
          <w:p w14:paraId="051B5386" w14:textId="77777777" w:rsidR="00590438" w:rsidRPr="00590438" w:rsidRDefault="00590438" w:rsidP="00590438">
            <w:r w:rsidRPr="00590438">
              <w:t xml:space="preserve">Contact: </w:t>
            </w:r>
          </w:p>
          <w:p w14:paraId="045FF4DB" w14:textId="77777777" w:rsidR="00590438" w:rsidRPr="00590438" w:rsidRDefault="00590438" w:rsidP="00590438">
            <w:r w:rsidRPr="00590438">
              <w:t xml:space="preserve">Please email </w:t>
            </w:r>
          </w:p>
          <w:p w14:paraId="7041195F" w14:textId="77777777" w:rsidR="00590438" w:rsidRPr="00590438" w:rsidRDefault="001D127E" w:rsidP="00590438">
            <w:hyperlink r:id="rId24" w:history="1">
              <w:r w:rsidR="00590438" w:rsidRPr="00590438">
                <w:rPr>
                  <w:rStyle w:val="Hyperlink"/>
                  <w:color w:val="auto"/>
                </w:rPr>
                <w:t>careers@abingdon-witney.ac.uk</w:t>
              </w:r>
            </w:hyperlink>
          </w:p>
          <w:p w14:paraId="0C774AF9" w14:textId="77777777" w:rsidR="00590438" w:rsidRPr="00590438" w:rsidRDefault="00590438" w:rsidP="00590438">
            <w:r w:rsidRPr="00590438">
              <w:t xml:space="preserve">or call </w:t>
            </w:r>
          </w:p>
          <w:p w14:paraId="5783F6DE" w14:textId="77777777" w:rsidR="00590438" w:rsidRPr="00590438" w:rsidRDefault="00590438" w:rsidP="00590438">
            <w:r w:rsidRPr="00590438">
              <w:t xml:space="preserve">01235 555 585 |  </w:t>
            </w:r>
          </w:p>
          <w:p w14:paraId="3AAEE6FC" w14:textId="77777777" w:rsidR="009013A5" w:rsidRPr="009019CF" w:rsidRDefault="009013A5" w:rsidP="00F567A5">
            <w:pPr>
              <w:rPr>
                <w:color w:val="FF0000"/>
              </w:rPr>
            </w:pPr>
          </w:p>
        </w:tc>
      </w:tr>
      <w:tr w:rsidR="00590438" w:rsidRPr="00590438" w14:paraId="4BD91E2D" w14:textId="77777777" w:rsidTr="009013A5">
        <w:tc>
          <w:tcPr>
            <w:tcW w:w="8535" w:type="dxa"/>
          </w:tcPr>
          <w:p w14:paraId="4DF2DADE" w14:textId="77777777" w:rsidR="009013A5" w:rsidRPr="00590438" w:rsidRDefault="009013A5" w:rsidP="00F567A5">
            <w:pPr>
              <w:rPr>
                <w:rFonts w:eastAsia="Times New Roman" w:cstheme="minorHAnsi"/>
                <w:lang w:eastAsia="en-GB"/>
              </w:rPr>
            </w:pPr>
            <w:r w:rsidRPr="00590438">
              <w:rPr>
                <w:rFonts w:eastAsia="Times New Roman" w:cstheme="minorHAnsi"/>
                <w:lang w:eastAsia="en-GB"/>
              </w:rPr>
              <w:lastRenderedPageBreak/>
              <w:t>Supporting young people who have faced disadvantaged circumstances</w:t>
            </w:r>
          </w:p>
          <w:p w14:paraId="78C358A7" w14:textId="2B5B2BCB" w:rsidR="009013A5" w:rsidRPr="00590438" w:rsidRDefault="009013A5" w:rsidP="00F567A5">
            <w:pPr>
              <w:rPr>
                <w:rFonts w:eastAsia="Times New Roman" w:cstheme="minorHAnsi"/>
                <w:lang w:eastAsia="en-GB"/>
              </w:rPr>
            </w:pPr>
          </w:p>
        </w:tc>
        <w:tc>
          <w:tcPr>
            <w:tcW w:w="3827" w:type="dxa"/>
          </w:tcPr>
          <w:p w14:paraId="5E3E34B4" w14:textId="77777777" w:rsidR="00590438" w:rsidRPr="00590438" w:rsidRDefault="00590438" w:rsidP="00590438">
            <w:pPr>
              <w:rPr>
                <w:rFonts w:eastAsiaTheme="minorHAnsi"/>
              </w:rPr>
            </w:pPr>
            <w:r w:rsidRPr="00590438">
              <w:t xml:space="preserve">Careers Service-Ethnic Minority Business School              •            Careers service includes support for CV writing, mentoring, interview practice, job applications.              Contact: </w:t>
            </w:r>
          </w:p>
          <w:p w14:paraId="1378C83E" w14:textId="77777777" w:rsidR="00590438" w:rsidRPr="00590438" w:rsidRDefault="00590438" w:rsidP="00590438">
            <w:r w:rsidRPr="00590438">
              <w:t xml:space="preserve">Please email </w:t>
            </w:r>
            <w:hyperlink r:id="rId25" w:history="1">
              <w:r w:rsidRPr="00590438">
                <w:rPr>
                  <w:rStyle w:val="Hyperlink"/>
                  <w:color w:val="auto"/>
                </w:rPr>
                <w:t>info@embs.ac.uk</w:t>
              </w:r>
            </w:hyperlink>
          </w:p>
          <w:p w14:paraId="1BA6A6C0" w14:textId="77777777" w:rsidR="00590438" w:rsidRPr="00590438" w:rsidRDefault="00590438" w:rsidP="00590438">
            <w:r w:rsidRPr="00590438">
              <w:t>or call Oxford 01865 776941</w:t>
            </w:r>
          </w:p>
          <w:p w14:paraId="6357DE60" w14:textId="77777777" w:rsidR="00590438" w:rsidRPr="00590438" w:rsidRDefault="001D127E" w:rsidP="00590438">
            <w:hyperlink r:id="rId26" w:history="1">
              <w:r w:rsidR="00590438" w:rsidRPr="00590438">
                <w:rPr>
                  <w:rStyle w:val="Hyperlink"/>
                  <w:color w:val="auto"/>
                </w:rPr>
                <w:t>http://www.embs.ac.uk/course/careers-service/</w:t>
              </w:r>
            </w:hyperlink>
          </w:p>
          <w:p w14:paraId="3CFB05C8" w14:textId="77777777" w:rsidR="00590438" w:rsidRPr="00590438" w:rsidRDefault="00590438" w:rsidP="00590438"/>
          <w:p w14:paraId="05199BA2" w14:textId="77777777" w:rsidR="00590438" w:rsidRPr="00590438" w:rsidRDefault="00590438" w:rsidP="00590438">
            <w:r w:rsidRPr="00590438">
              <w:t xml:space="preserve">Aspire Oxfordshire Hire to Inspire           •            Support to jobseekers and employers          Contact: </w:t>
            </w:r>
          </w:p>
          <w:p w14:paraId="42743E63" w14:textId="77777777" w:rsidR="00590438" w:rsidRPr="00590438" w:rsidRDefault="00590438" w:rsidP="00590438">
            <w:r w:rsidRPr="00590438">
              <w:lastRenderedPageBreak/>
              <w:t xml:space="preserve">Emily Capel-Davies or Rosa </w:t>
            </w:r>
            <w:proofErr w:type="spellStart"/>
            <w:r w:rsidRPr="00590438">
              <w:t>Curness</w:t>
            </w:r>
            <w:proofErr w:type="spellEnd"/>
            <w:r w:rsidRPr="00590438">
              <w:t xml:space="preserve"> </w:t>
            </w:r>
          </w:p>
          <w:p w14:paraId="008A4013" w14:textId="77777777" w:rsidR="00590438" w:rsidRPr="00590438" w:rsidRDefault="00590438" w:rsidP="00590438">
            <w:r w:rsidRPr="00590438">
              <w:t>Pathways to Employment Coordinators, Aspire Oxford</w:t>
            </w:r>
          </w:p>
          <w:p w14:paraId="52C8BFCA" w14:textId="77777777" w:rsidR="00590438" w:rsidRPr="00590438" w:rsidRDefault="001D127E" w:rsidP="00590438">
            <w:hyperlink r:id="rId27" w:history="1">
              <w:r w:rsidR="00590438" w:rsidRPr="00590438">
                <w:rPr>
                  <w:rStyle w:val="Hyperlink"/>
                  <w:color w:val="auto"/>
                </w:rPr>
                <w:t>rosa@aspireoxford.co.uk</w:t>
              </w:r>
            </w:hyperlink>
            <w:r w:rsidR="00590438" w:rsidRPr="00590438">
              <w:t xml:space="preserve"> </w:t>
            </w:r>
          </w:p>
          <w:p w14:paraId="7A728CA3" w14:textId="77777777" w:rsidR="00590438" w:rsidRPr="00590438" w:rsidRDefault="001D127E" w:rsidP="00590438">
            <w:hyperlink r:id="rId28" w:history="1">
              <w:r w:rsidR="00590438" w:rsidRPr="00590438">
                <w:rPr>
                  <w:rStyle w:val="Hyperlink"/>
                  <w:color w:val="auto"/>
                </w:rPr>
                <w:t>emily@aspireoxford.co.uk</w:t>
              </w:r>
            </w:hyperlink>
          </w:p>
          <w:p w14:paraId="792CEEFB" w14:textId="178A2FDF" w:rsidR="009013A5" w:rsidRPr="00590438" w:rsidRDefault="001D127E" w:rsidP="00590438">
            <w:hyperlink r:id="rId29" w:history="1">
              <w:r w:rsidR="00590438" w:rsidRPr="00590438">
                <w:rPr>
                  <w:rStyle w:val="Hyperlink"/>
                  <w:color w:val="auto"/>
                </w:rPr>
                <w:t>www.aspireoxfordshire.org</w:t>
              </w:r>
            </w:hyperlink>
          </w:p>
        </w:tc>
      </w:tr>
    </w:tbl>
    <w:p w14:paraId="2434182F" w14:textId="77777777" w:rsidR="00213DC6" w:rsidRDefault="00213DC6" w:rsidP="00A34849">
      <w:pPr>
        <w:rPr>
          <w:b/>
          <w:bCs/>
          <w:color w:val="000000"/>
        </w:rPr>
      </w:pPr>
    </w:p>
    <w:p w14:paraId="12F2BF1B" w14:textId="77777777" w:rsidR="005E0410" w:rsidRDefault="005E0410" w:rsidP="00A34849">
      <w:pPr>
        <w:rPr>
          <w:b/>
          <w:bCs/>
          <w:color w:val="000000"/>
        </w:rPr>
      </w:pPr>
    </w:p>
    <w:p w14:paraId="059A38C4" w14:textId="77777777" w:rsidR="005E0410" w:rsidRDefault="005E0410" w:rsidP="00A34849">
      <w:pPr>
        <w:rPr>
          <w:b/>
          <w:bCs/>
          <w:color w:val="000000"/>
        </w:rPr>
      </w:pPr>
    </w:p>
    <w:p w14:paraId="03A76D93" w14:textId="77777777" w:rsidR="000B7A03" w:rsidRDefault="00AB0FD2" w:rsidP="00A34849">
      <w:pPr>
        <w:rPr>
          <w:color w:val="000000"/>
        </w:rPr>
      </w:pPr>
      <w:r w:rsidRPr="00A34849">
        <w:rPr>
          <w:b/>
          <w:bCs/>
          <w:color w:val="000000"/>
        </w:rPr>
        <w:t>Recruit inclusively</w:t>
      </w:r>
      <w:r w:rsidR="00A34849" w:rsidRPr="00A34849">
        <w:rPr>
          <w:color w:val="000000"/>
        </w:rPr>
        <w:t xml:space="preserve"> - </w:t>
      </w:r>
      <w:r w:rsidRPr="00A34849">
        <w:rPr>
          <w:color w:val="000000"/>
        </w:rPr>
        <w:t>Making jobs accessible for all residents and hiring from diverse communities</w:t>
      </w:r>
    </w:p>
    <w:p w14:paraId="49235E25" w14:textId="77777777" w:rsidR="00CF42AF" w:rsidRPr="00A34849" w:rsidRDefault="00CF42AF" w:rsidP="00A34849">
      <w:pPr>
        <w:rPr>
          <w:color w:val="000000"/>
        </w:rPr>
      </w:pPr>
    </w:p>
    <w:tbl>
      <w:tblPr>
        <w:tblStyle w:val="TableGrid"/>
        <w:tblW w:w="12362" w:type="dxa"/>
        <w:tblInd w:w="-176" w:type="dxa"/>
        <w:tblLayout w:type="fixed"/>
        <w:tblLook w:val="04A0" w:firstRow="1" w:lastRow="0" w:firstColumn="1" w:lastColumn="0" w:noHBand="0" w:noVBand="1"/>
      </w:tblPr>
      <w:tblGrid>
        <w:gridCol w:w="8535"/>
        <w:gridCol w:w="3827"/>
      </w:tblGrid>
      <w:tr w:rsidR="00CF42AF" w14:paraId="4FAF92EC" w14:textId="77777777" w:rsidTr="00CF42AF">
        <w:tc>
          <w:tcPr>
            <w:tcW w:w="8535" w:type="dxa"/>
            <w:shd w:val="clear" w:color="auto" w:fill="D9D9D9" w:themeFill="background1" w:themeFillShade="D9"/>
          </w:tcPr>
          <w:p w14:paraId="6CDF7EB1" w14:textId="77777777" w:rsidR="00CF42AF" w:rsidRPr="00676498" w:rsidRDefault="00CF42AF" w:rsidP="00F567A5">
            <w:pPr>
              <w:rPr>
                <w:b/>
                <w:color w:val="000000"/>
              </w:rPr>
            </w:pPr>
            <w:r w:rsidRPr="00676498">
              <w:rPr>
                <w:b/>
                <w:color w:val="000000"/>
              </w:rPr>
              <w:t xml:space="preserve">Suggested Pledge </w:t>
            </w:r>
          </w:p>
        </w:tc>
        <w:tc>
          <w:tcPr>
            <w:tcW w:w="3827" w:type="dxa"/>
            <w:shd w:val="clear" w:color="auto" w:fill="D9D9D9" w:themeFill="background1" w:themeFillShade="D9"/>
          </w:tcPr>
          <w:p w14:paraId="550C308E" w14:textId="27F7FF3F" w:rsidR="00CF42AF" w:rsidRPr="00676498" w:rsidRDefault="00213DC6" w:rsidP="00F567A5">
            <w:pPr>
              <w:rPr>
                <w:b/>
                <w:color w:val="000000"/>
              </w:rPr>
            </w:pPr>
            <w:r>
              <w:rPr>
                <w:b/>
                <w:color w:val="000000"/>
              </w:rPr>
              <w:t>Resources</w:t>
            </w:r>
          </w:p>
        </w:tc>
      </w:tr>
      <w:tr w:rsidR="009A6A0D" w14:paraId="49057EC9" w14:textId="77777777" w:rsidTr="00CF42AF">
        <w:tc>
          <w:tcPr>
            <w:tcW w:w="8535" w:type="dxa"/>
          </w:tcPr>
          <w:p w14:paraId="1DA451AF" w14:textId="77777777" w:rsidR="009A6A0D" w:rsidRPr="001479A4" w:rsidRDefault="009A6A0D" w:rsidP="00F567A5">
            <w:pPr>
              <w:rPr>
                <w:rFonts w:eastAsia="Times New Roman"/>
                <w:color w:val="000000"/>
              </w:rPr>
            </w:pPr>
            <w:r>
              <w:rPr>
                <w:rFonts w:eastAsia="Times New Roman"/>
                <w:color w:val="000000"/>
              </w:rPr>
              <w:t>As an employer we pledge to explore ‘Name-blind’ (and ‘age-blind’, etc.) applications to remove unconscious bias from the selection process.</w:t>
            </w:r>
          </w:p>
        </w:tc>
        <w:tc>
          <w:tcPr>
            <w:tcW w:w="3827" w:type="dxa"/>
            <w:vMerge w:val="restart"/>
          </w:tcPr>
          <w:p w14:paraId="5DF03A3A" w14:textId="77777777" w:rsidR="009A6A0D" w:rsidRDefault="009A6A0D" w:rsidP="009A6A0D">
            <w:pPr>
              <w:rPr>
                <w:b/>
              </w:rPr>
            </w:pPr>
          </w:p>
          <w:p w14:paraId="63F6B7BB" w14:textId="77777777" w:rsidR="009A6A0D" w:rsidRDefault="009A6A0D" w:rsidP="009A6A0D">
            <w:pPr>
              <w:rPr>
                <w:b/>
              </w:rPr>
            </w:pPr>
          </w:p>
          <w:p w14:paraId="0AF37A05" w14:textId="77777777" w:rsidR="009A6A0D" w:rsidRDefault="009A6A0D" w:rsidP="009A6A0D">
            <w:pPr>
              <w:rPr>
                <w:b/>
              </w:rPr>
            </w:pPr>
          </w:p>
          <w:p w14:paraId="06913573" w14:textId="77777777" w:rsidR="009A6A0D" w:rsidRDefault="009A6A0D" w:rsidP="009A6A0D">
            <w:pPr>
              <w:rPr>
                <w:b/>
              </w:rPr>
            </w:pPr>
            <w:r w:rsidRPr="00C54711">
              <w:rPr>
                <w:b/>
              </w:rPr>
              <w:t>How to support inclusive recruitment- offering recruitment opportunities for individuals in disadvantaged circumstances</w:t>
            </w:r>
          </w:p>
          <w:p w14:paraId="0BBC2DDC" w14:textId="77777777" w:rsidR="009A6A0D" w:rsidRPr="00C54711" w:rsidRDefault="009A6A0D" w:rsidP="009A6A0D"/>
          <w:p w14:paraId="4D380EEB" w14:textId="77777777" w:rsidR="009A6A0D" w:rsidRPr="00C54711" w:rsidRDefault="009A6A0D" w:rsidP="009A6A0D">
            <w:pPr>
              <w:rPr>
                <w:u w:val="single"/>
              </w:rPr>
            </w:pPr>
            <w:r>
              <w:rPr>
                <w:u w:val="single"/>
              </w:rPr>
              <w:t xml:space="preserve">Business in the community  </w:t>
            </w:r>
            <w:hyperlink r:id="rId30" w:history="1">
              <w:r w:rsidRPr="003D153B">
                <w:rPr>
                  <w:rStyle w:val="Hyperlink"/>
                </w:rPr>
                <w:t>https://www.bitc.org.uk/toolkit/</w:t>
              </w:r>
            </w:hyperlink>
          </w:p>
          <w:p w14:paraId="0E85D073" w14:textId="77777777" w:rsidR="009A6A0D" w:rsidRDefault="009A6A0D" w:rsidP="009A6A0D"/>
          <w:p w14:paraId="3E9A88FF" w14:textId="77777777" w:rsidR="009A6A0D" w:rsidRDefault="009A6A0D" w:rsidP="009A6A0D"/>
          <w:p w14:paraId="49866179" w14:textId="77777777" w:rsidR="009A6A0D" w:rsidRDefault="009A6A0D" w:rsidP="009A6A0D"/>
          <w:p w14:paraId="435639B2" w14:textId="77777777" w:rsidR="009A6A0D" w:rsidRDefault="009A6A0D" w:rsidP="009A6A0D"/>
          <w:p w14:paraId="7AA13E91" w14:textId="77777777" w:rsidR="009A6A0D" w:rsidRDefault="009A6A0D" w:rsidP="009A6A0D">
            <w:r>
              <w:t>A range of toolkits to include:</w:t>
            </w:r>
          </w:p>
          <w:p w14:paraId="16EA33FE" w14:textId="77777777" w:rsidR="009A6A0D" w:rsidRDefault="009A6A0D" w:rsidP="009A6A0D">
            <w:pPr>
              <w:pStyle w:val="ListParagraph"/>
              <w:numPr>
                <w:ilvl w:val="0"/>
                <w:numId w:val="18"/>
              </w:numPr>
              <w:spacing w:line="259" w:lineRule="auto"/>
            </w:pPr>
            <w:r>
              <w:lastRenderedPageBreak/>
              <w:t>How to ensure online recruitment is accessible and inclusive</w:t>
            </w:r>
          </w:p>
          <w:p w14:paraId="31D95FBB" w14:textId="77777777" w:rsidR="009A6A0D" w:rsidRDefault="009A6A0D" w:rsidP="009A6A0D">
            <w:pPr>
              <w:pStyle w:val="ListParagraph"/>
              <w:numPr>
                <w:ilvl w:val="0"/>
                <w:numId w:val="18"/>
              </w:numPr>
              <w:spacing w:line="259" w:lineRule="auto"/>
            </w:pPr>
            <w:r>
              <w:t>How to Inspire, Hire and Grow diverse talent</w:t>
            </w:r>
          </w:p>
          <w:p w14:paraId="7B3A5535" w14:textId="77777777" w:rsidR="009A6A0D" w:rsidRDefault="009A6A0D" w:rsidP="009A6A0D">
            <w:pPr>
              <w:pStyle w:val="ListParagraph"/>
              <w:numPr>
                <w:ilvl w:val="0"/>
                <w:numId w:val="18"/>
              </w:numPr>
              <w:spacing w:line="259" w:lineRule="auto"/>
            </w:pPr>
            <w:r>
              <w:t>Reducing re-offending through employment</w:t>
            </w:r>
          </w:p>
          <w:p w14:paraId="07E3CF03" w14:textId="77777777" w:rsidR="009A6A0D" w:rsidRDefault="009A6A0D" w:rsidP="009A6A0D">
            <w:pPr>
              <w:pStyle w:val="ListParagraph"/>
              <w:numPr>
                <w:ilvl w:val="0"/>
                <w:numId w:val="18"/>
              </w:numPr>
              <w:spacing w:line="259" w:lineRule="auto"/>
            </w:pPr>
            <w:r>
              <w:t xml:space="preserve">Age inclusive employment- </w:t>
            </w:r>
            <w:proofErr w:type="spellStart"/>
            <w:r>
              <w:t>untapping</w:t>
            </w:r>
            <w:proofErr w:type="spellEnd"/>
            <w:r>
              <w:t xml:space="preserve"> the potential of the over 50s</w:t>
            </w:r>
          </w:p>
          <w:p w14:paraId="49896A33" w14:textId="77777777" w:rsidR="009A6A0D" w:rsidRDefault="009A6A0D" w:rsidP="009A6A0D">
            <w:pPr>
              <w:pStyle w:val="ListParagraph"/>
              <w:numPr>
                <w:ilvl w:val="0"/>
                <w:numId w:val="18"/>
              </w:numPr>
              <w:spacing w:line="259" w:lineRule="auto"/>
            </w:pPr>
            <w:r>
              <w:t>Social mobility- delivering change through essential skills</w:t>
            </w:r>
          </w:p>
          <w:p w14:paraId="37BC04A3" w14:textId="77777777" w:rsidR="009A6A0D" w:rsidRDefault="009A6A0D" w:rsidP="009A6A0D">
            <w:pPr>
              <w:pStyle w:val="ListParagraph"/>
              <w:numPr>
                <w:ilvl w:val="0"/>
                <w:numId w:val="18"/>
              </w:numPr>
              <w:spacing w:line="259" w:lineRule="auto"/>
            </w:pPr>
            <w:r>
              <w:t>Future proofing Youth recruitment</w:t>
            </w:r>
          </w:p>
          <w:p w14:paraId="430AC073" w14:textId="77777777" w:rsidR="009A6A0D" w:rsidRDefault="009A6A0D" w:rsidP="009A6A0D">
            <w:pPr>
              <w:pStyle w:val="ListParagraph"/>
              <w:numPr>
                <w:ilvl w:val="0"/>
                <w:numId w:val="18"/>
              </w:numPr>
              <w:spacing w:line="259" w:lineRule="auto"/>
            </w:pPr>
            <w:r>
              <w:t>Tapping Potential- Guidelines to help UK businesses employ refugees</w:t>
            </w:r>
          </w:p>
          <w:p w14:paraId="43DE7A45" w14:textId="77777777" w:rsidR="009A6A0D" w:rsidRDefault="009A6A0D" w:rsidP="00F567A5">
            <w:pPr>
              <w:rPr>
                <w:color w:val="000000"/>
              </w:rPr>
            </w:pPr>
          </w:p>
        </w:tc>
      </w:tr>
      <w:tr w:rsidR="009A6A0D" w14:paraId="2160CF22" w14:textId="77777777" w:rsidTr="00CF42AF">
        <w:tc>
          <w:tcPr>
            <w:tcW w:w="8535" w:type="dxa"/>
          </w:tcPr>
          <w:p w14:paraId="72DDB710" w14:textId="77777777" w:rsidR="009A6A0D" w:rsidRPr="00676498" w:rsidRDefault="009A6A0D" w:rsidP="00F567A5">
            <w:pPr>
              <w:rPr>
                <w:rFonts w:eastAsia="Times New Roman"/>
                <w:color w:val="000000"/>
              </w:rPr>
            </w:pPr>
            <w:r>
              <w:rPr>
                <w:rFonts w:eastAsia="Times New Roman"/>
                <w:color w:val="000000"/>
              </w:rPr>
              <w:t>As an employer we pledge to ‘Ban the Box’ – removing the need to ask for details of previous convictions by applicants unless there are clear and compelling (safeguarding) reasons for this.</w:t>
            </w:r>
          </w:p>
        </w:tc>
        <w:tc>
          <w:tcPr>
            <w:tcW w:w="3827" w:type="dxa"/>
            <w:vMerge/>
          </w:tcPr>
          <w:p w14:paraId="3EC4DD0B" w14:textId="77777777" w:rsidR="009A6A0D" w:rsidRDefault="009A6A0D" w:rsidP="00F567A5">
            <w:pPr>
              <w:rPr>
                <w:color w:val="000000"/>
              </w:rPr>
            </w:pPr>
          </w:p>
        </w:tc>
      </w:tr>
      <w:tr w:rsidR="009A6A0D" w14:paraId="3F64A8D0" w14:textId="77777777" w:rsidTr="00CF42AF">
        <w:tc>
          <w:tcPr>
            <w:tcW w:w="8535" w:type="dxa"/>
          </w:tcPr>
          <w:p w14:paraId="19F7008E" w14:textId="77777777" w:rsidR="009A6A0D" w:rsidRPr="00676498" w:rsidRDefault="009A6A0D" w:rsidP="00F567A5">
            <w:pPr>
              <w:rPr>
                <w:rFonts w:eastAsia="Times New Roman"/>
                <w:color w:val="000000"/>
              </w:rPr>
            </w:pPr>
            <w:r>
              <w:rPr>
                <w:rFonts w:eastAsia="Times New Roman"/>
                <w:color w:val="000000"/>
              </w:rPr>
              <w:t>As an employer we pledge to engage with local support organisations and partners to share their insight into recruitment, retention, and job design barriers.</w:t>
            </w:r>
          </w:p>
        </w:tc>
        <w:tc>
          <w:tcPr>
            <w:tcW w:w="3827" w:type="dxa"/>
            <w:vMerge/>
          </w:tcPr>
          <w:p w14:paraId="33DCF9B7" w14:textId="77777777" w:rsidR="009A6A0D" w:rsidRDefault="009A6A0D" w:rsidP="00F567A5">
            <w:pPr>
              <w:rPr>
                <w:color w:val="000000"/>
              </w:rPr>
            </w:pPr>
          </w:p>
        </w:tc>
      </w:tr>
      <w:tr w:rsidR="009A6A0D" w14:paraId="5371921E" w14:textId="77777777" w:rsidTr="00CF42AF">
        <w:tc>
          <w:tcPr>
            <w:tcW w:w="8535" w:type="dxa"/>
          </w:tcPr>
          <w:p w14:paraId="13AD0A68" w14:textId="77777777" w:rsidR="009A6A0D" w:rsidRPr="00C42CBB" w:rsidRDefault="009A6A0D" w:rsidP="009013A5">
            <w:pPr>
              <w:rPr>
                <w:rFonts w:eastAsia="Times New Roman"/>
                <w:color w:val="000000"/>
              </w:rPr>
            </w:pPr>
            <w:r>
              <w:rPr>
                <w:rFonts w:eastAsia="Times New Roman"/>
                <w:color w:val="000000"/>
              </w:rPr>
              <w:t xml:space="preserve">As an employer we pledge to </w:t>
            </w:r>
            <w:r w:rsidRPr="00C42CBB">
              <w:rPr>
                <w:rFonts w:eastAsia="Times New Roman"/>
                <w:color w:val="000000"/>
              </w:rPr>
              <w:t>be open to receive in work place support to enable the employee to learn with confidence.</w:t>
            </w:r>
          </w:p>
        </w:tc>
        <w:tc>
          <w:tcPr>
            <w:tcW w:w="3827" w:type="dxa"/>
            <w:vMerge/>
          </w:tcPr>
          <w:p w14:paraId="7074FF43" w14:textId="77777777" w:rsidR="009A6A0D" w:rsidRDefault="009A6A0D" w:rsidP="00F567A5">
            <w:pPr>
              <w:rPr>
                <w:color w:val="000000"/>
              </w:rPr>
            </w:pPr>
          </w:p>
        </w:tc>
      </w:tr>
      <w:tr w:rsidR="009A6A0D" w14:paraId="0BB6F6FF" w14:textId="77777777" w:rsidTr="00CF42AF">
        <w:tc>
          <w:tcPr>
            <w:tcW w:w="8535" w:type="dxa"/>
          </w:tcPr>
          <w:p w14:paraId="46FF6E93" w14:textId="77777777" w:rsidR="009A6A0D" w:rsidRPr="00C42CBB" w:rsidRDefault="009A6A0D" w:rsidP="00F567A5">
            <w:pPr>
              <w:rPr>
                <w:rFonts w:eastAsia="Times New Roman"/>
                <w:color w:val="000000"/>
              </w:rPr>
            </w:pPr>
            <w:r>
              <w:rPr>
                <w:rFonts w:eastAsia="Times New Roman"/>
                <w:color w:val="000000"/>
              </w:rPr>
              <w:t>As an employer we pledge to brief</w:t>
            </w:r>
            <w:r w:rsidRPr="00C42CBB">
              <w:rPr>
                <w:rFonts w:eastAsia="Times New Roman"/>
                <w:color w:val="000000"/>
              </w:rPr>
              <w:t xml:space="preserve"> human resources staff about issues that might arise in recruiting refugees and asylum seekers, </w:t>
            </w:r>
            <w:proofErr w:type="spellStart"/>
            <w:r w:rsidRPr="00C42CBB">
              <w:rPr>
                <w:rFonts w:eastAsia="Times New Roman"/>
                <w:color w:val="000000"/>
              </w:rPr>
              <w:t>eg</w:t>
            </w:r>
            <w:proofErr w:type="spellEnd"/>
            <w:r w:rsidRPr="00C42CBB">
              <w:rPr>
                <w:rFonts w:eastAsia="Times New Roman"/>
                <w:color w:val="000000"/>
              </w:rPr>
              <w:t xml:space="preserve"> the possible need for more follow-up questions in interviews, as ‘selling oneself’ is an uncomfortable experience for people from many cultures.</w:t>
            </w:r>
          </w:p>
        </w:tc>
        <w:tc>
          <w:tcPr>
            <w:tcW w:w="3827" w:type="dxa"/>
            <w:vMerge/>
          </w:tcPr>
          <w:p w14:paraId="5041E9E6" w14:textId="77777777" w:rsidR="009A6A0D" w:rsidRDefault="009A6A0D" w:rsidP="00F567A5">
            <w:pPr>
              <w:rPr>
                <w:color w:val="000000"/>
              </w:rPr>
            </w:pPr>
          </w:p>
        </w:tc>
      </w:tr>
      <w:tr w:rsidR="009A6A0D" w14:paraId="79FCD51B" w14:textId="77777777" w:rsidTr="00CF42AF">
        <w:tc>
          <w:tcPr>
            <w:tcW w:w="8535" w:type="dxa"/>
          </w:tcPr>
          <w:p w14:paraId="052E5155" w14:textId="77777777" w:rsidR="009A6A0D" w:rsidRPr="00C42CBB" w:rsidRDefault="009A6A0D" w:rsidP="00F567A5">
            <w:pPr>
              <w:rPr>
                <w:rFonts w:eastAsia="Times New Roman"/>
                <w:color w:val="000000"/>
              </w:rPr>
            </w:pPr>
            <w:r>
              <w:rPr>
                <w:rFonts w:eastAsia="Times New Roman"/>
                <w:color w:val="000000"/>
              </w:rPr>
              <w:t>As an employer we pledge to a</w:t>
            </w:r>
            <w:r w:rsidRPr="00C42CBB">
              <w:rPr>
                <w:rFonts w:eastAsia="Times New Roman"/>
                <w:color w:val="000000"/>
              </w:rPr>
              <w:t xml:space="preserve"> user friendly application process, using simple language and no jargon. – bearing in mind, many where English is second language will not know work place terminology until they receive a job.</w:t>
            </w:r>
          </w:p>
          <w:p w14:paraId="5CF2E24C" w14:textId="77777777" w:rsidR="009A6A0D" w:rsidRPr="00413C0B" w:rsidRDefault="009A6A0D" w:rsidP="00F567A5">
            <w:pPr>
              <w:rPr>
                <w:rFonts w:eastAsia="Times New Roman"/>
                <w:color w:val="000000"/>
              </w:rPr>
            </w:pPr>
          </w:p>
        </w:tc>
        <w:tc>
          <w:tcPr>
            <w:tcW w:w="3827" w:type="dxa"/>
            <w:vMerge/>
          </w:tcPr>
          <w:p w14:paraId="6CE07531" w14:textId="77777777" w:rsidR="009A6A0D" w:rsidRDefault="009A6A0D" w:rsidP="00F567A5">
            <w:pPr>
              <w:rPr>
                <w:color w:val="000000"/>
              </w:rPr>
            </w:pPr>
          </w:p>
        </w:tc>
      </w:tr>
      <w:tr w:rsidR="009A6A0D" w14:paraId="6C423FE9" w14:textId="77777777" w:rsidTr="00CF42AF">
        <w:tc>
          <w:tcPr>
            <w:tcW w:w="8535" w:type="dxa"/>
          </w:tcPr>
          <w:p w14:paraId="738853D5" w14:textId="77777777" w:rsidR="009A6A0D" w:rsidRPr="00C42CBB" w:rsidRDefault="009A6A0D" w:rsidP="00F567A5">
            <w:pPr>
              <w:rPr>
                <w:rFonts w:eastAsia="Times New Roman"/>
                <w:color w:val="000000"/>
              </w:rPr>
            </w:pPr>
            <w:r>
              <w:rPr>
                <w:rFonts w:eastAsia="Times New Roman"/>
                <w:color w:val="000000"/>
              </w:rPr>
              <w:lastRenderedPageBreak/>
              <w:t xml:space="preserve">As an employer we pledge </w:t>
            </w:r>
            <w:r w:rsidRPr="00C42CBB">
              <w:rPr>
                <w:rFonts w:eastAsia="Times New Roman"/>
                <w:color w:val="000000"/>
              </w:rPr>
              <w:t>we will continue to educate and train our hiring managers / employees on how to successfully recruit and retain candidates that have experienced some form of disadvantage circumstances </w:t>
            </w:r>
          </w:p>
        </w:tc>
        <w:tc>
          <w:tcPr>
            <w:tcW w:w="3827" w:type="dxa"/>
            <w:vMerge/>
          </w:tcPr>
          <w:p w14:paraId="5005094A" w14:textId="77777777" w:rsidR="009A6A0D" w:rsidRDefault="009A6A0D" w:rsidP="00F567A5">
            <w:pPr>
              <w:rPr>
                <w:color w:val="000000"/>
              </w:rPr>
            </w:pPr>
          </w:p>
        </w:tc>
      </w:tr>
      <w:tr w:rsidR="009A6A0D" w14:paraId="617C2B88" w14:textId="77777777" w:rsidTr="00CF42AF">
        <w:tc>
          <w:tcPr>
            <w:tcW w:w="8535" w:type="dxa"/>
          </w:tcPr>
          <w:p w14:paraId="449ABA4A" w14:textId="77777777" w:rsidR="009A6A0D" w:rsidRPr="00C42CBB" w:rsidRDefault="009A6A0D" w:rsidP="00F567A5">
            <w:pPr>
              <w:rPr>
                <w:rFonts w:eastAsia="Times New Roman"/>
                <w:color w:val="000000"/>
              </w:rPr>
            </w:pPr>
            <w:r>
              <w:rPr>
                <w:rFonts w:eastAsia="Times New Roman"/>
                <w:color w:val="000000"/>
              </w:rPr>
              <w:t xml:space="preserve">As an employer we pledge </w:t>
            </w:r>
            <w:r w:rsidRPr="00C42CBB">
              <w:rPr>
                <w:rFonts w:eastAsia="Times New Roman"/>
                <w:color w:val="000000"/>
              </w:rPr>
              <w:t>we will invest time in developing and embedding long term inclusive recruitment strategies within our business and hiring processes </w:t>
            </w:r>
          </w:p>
        </w:tc>
        <w:tc>
          <w:tcPr>
            <w:tcW w:w="3827" w:type="dxa"/>
            <w:vMerge/>
          </w:tcPr>
          <w:p w14:paraId="7EE99167" w14:textId="77777777" w:rsidR="009A6A0D" w:rsidRDefault="009A6A0D" w:rsidP="00F567A5">
            <w:pPr>
              <w:rPr>
                <w:color w:val="000000"/>
              </w:rPr>
            </w:pPr>
          </w:p>
        </w:tc>
      </w:tr>
      <w:tr w:rsidR="009A6A0D" w14:paraId="2BE22EFD" w14:textId="77777777" w:rsidTr="00CF42AF">
        <w:tc>
          <w:tcPr>
            <w:tcW w:w="8535" w:type="dxa"/>
          </w:tcPr>
          <w:p w14:paraId="739ED7D8" w14:textId="532D434F" w:rsidR="009A6A0D" w:rsidRPr="00C42CBB" w:rsidRDefault="009A6A0D" w:rsidP="00D16333">
            <w:pPr>
              <w:rPr>
                <w:rFonts w:eastAsia="Times New Roman"/>
                <w:color w:val="000000"/>
              </w:rPr>
            </w:pPr>
            <w:r>
              <w:rPr>
                <w:rFonts w:eastAsia="Times New Roman"/>
                <w:color w:val="000000"/>
              </w:rPr>
              <w:t xml:space="preserve">As an employer we pledge </w:t>
            </w:r>
            <w:r w:rsidRPr="00C42CBB">
              <w:rPr>
                <w:rFonts w:eastAsia="Times New Roman"/>
                <w:color w:val="000000"/>
              </w:rPr>
              <w:t>we will identify new recruitment strategies that our business can introduce to develop an exceptional, allowing alternative pools of candidates to access our job opportunities. </w:t>
            </w:r>
          </w:p>
        </w:tc>
        <w:tc>
          <w:tcPr>
            <w:tcW w:w="3827" w:type="dxa"/>
            <w:vMerge/>
          </w:tcPr>
          <w:p w14:paraId="2FCB78B3" w14:textId="77777777" w:rsidR="009A6A0D" w:rsidRDefault="009A6A0D" w:rsidP="00F567A5">
            <w:pPr>
              <w:rPr>
                <w:color w:val="000000"/>
              </w:rPr>
            </w:pPr>
          </w:p>
        </w:tc>
      </w:tr>
      <w:tr w:rsidR="009A6A0D" w14:paraId="5F5488BA" w14:textId="77777777" w:rsidTr="00CF42AF">
        <w:tc>
          <w:tcPr>
            <w:tcW w:w="8535" w:type="dxa"/>
          </w:tcPr>
          <w:p w14:paraId="1F317016" w14:textId="77777777" w:rsidR="009A6A0D" w:rsidRPr="00C42CBB" w:rsidRDefault="009A6A0D" w:rsidP="00F567A5">
            <w:pPr>
              <w:rPr>
                <w:rFonts w:eastAsia="Times New Roman"/>
                <w:color w:val="000000"/>
              </w:rPr>
            </w:pPr>
            <w:r>
              <w:rPr>
                <w:rFonts w:eastAsia="Times New Roman"/>
                <w:color w:val="000000"/>
              </w:rPr>
              <w:t xml:space="preserve">As an employer we pledge </w:t>
            </w:r>
            <w:r w:rsidRPr="00C42CBB">
              <w:rPr>
                <w:rFonts w:eastAsia="Times New Roman"/>
                <w:color w:val="000000"/>
              </w:rPr>
              <w:t>we will strive to do our best and continue to seek guidance on inclusive recruitment best practices, ensuring we have current long term strategies to attract and offer employment opportunities to all.  </w:t>
            </w:r>
          </w:p>
        </w:tc>
        <w:tc>
          <w:tcPr>
            <w:tcW w:w="3827" w:type="dxa"/>
            <w:vMerge/>
          </w:tcPr>
          <w:p w14:paraId="46A5BD1B" w14:textId="77777777" w:rsidR="009A6A0D" w:rsidRDefault="009A6A0D" w:rsidP="00F567A5">
            <w:pPr>
              <w:rPr>
                <w:color w:val="000000"/>
              </w:rPr>
            </w:pPr>
          </w:p>
        </w:tc>
      </w:tr>
      <w:tr w:rsidR="009A6A0D" w14:paraId="188AF4D4" w14:textId="77777777" w:rsidTr="00CF42AF">
        <w:tc>
          <w:tcPr>
            <w:tcW w:w="8535" w:type="dxa"/>
          </w:tcPr>
          <w:p w14:paraId="490E3231" w14:textId="77777777" w:rsidR="009A6A0D" w:rsidRPr="00C42CBB" w:rsidRDefault="009A6A0D" w:rsidP="00F567A5">
            <w:pPr>
              <w:rPr>
                <w:rFonts w:eastAsia="Times New Roman"/>
                <w:color w:val="000000"/>
              </w:rPr>
            </w:pPr>
            <w:r w:rsidRPr="00C42CBB">
              <w:rPr>
                <w:rFonts w:eastAsia="Times New Roman"/>
                <w:color w:val="000000"/>
              </w:rPr>
              <w:t>As an employer we will pledge to ensure that all levels of our business are involved in driving our inclusive recruitment strategies forward, ensuring they remain a priority at all times.</w:t>
            </w:r>
          </w:p>
        </w:tc>
        <w:tc>
          <w:tcPr>
            <w:tcW w:w="3827" w:type="dxa"/>
            <w:vMerge/>
          </w:tcPr>
          <w:p w14:paraId="40A86DD9" w14:textId="77777777" w:rsidR="009A6A0D" w:rsidRDefault="009A6A0D" w:rsidP="00F567A5">
            <w:pPr>
              <w:rPr>
                <w:color w:val="000000"/>
              </w:rPr>
            </w:pPr>
          </w:p>
        </w:tc>
      </w:tr>
      <w:tr w:rsidR="009A6A0D" w14:paraId="001FB251" w14:textId="77777777" w:rsidTr="00CF42AF">
        <w:tc>
          <w:tcPr>
            <w:tcW w:w="8535" w:type="dxa"/>
          </w:tcPr>
          <w:p w14:paraId="25DF1813" w14:textId="77777777" w:rsidR="009A6A0D" w:rsidRDefault="009A6A0D" w:rsidP="00F567A5">
            <w:pPr>
              <w:rPr>
                <w:rFonts w:eastAsia="Times New Roman"/>
                <w:color w:val="000000"/>
              </w:rPr>
            </w:pPr>
            <w:r>
              <w:rPr>
                <w:rFonts w:eastAsia="Times New Roman"/>
                <w:color w:val="000000"/>
              </w:rPr>
              <w:t>As an employer we pledge to d</w:t>
            </w:r>
            <w:r w:rsidRPr="00C42CBB">
              <w:rPr>
                <w:rFonts w:eastAsia="Times New Roman"/>
                <w:color w:val="000000"/>
              </w:rPr>
              <w:t>evelop and embed practical processes [Exceptional Recruitment Pathways] so that potential candidates from disadvantaged groups can gain employment with our business, sustain their employment and thrive within both the workforce and wider society</w:t>
            </w:r>
            <w:r>
              <w:rPr>
                <w:rFonts w:eastAsia="Times New Roman"/>
                <w:color w:val="000000"/>
              </w:rPr>
              <w:t xml:space="preserve">.  </w:t>
            </w:r>
          </w:p>
          <w:p w14:paraId="7AAB4712" w14:textId="77777777" w:rsidR="009A6A0D" w:rsidRPr="009019CF" w:rsidRDefault="009A6A0D" w:rsidP="00F567A5">
            <w:pPr>
              <w:rPr>
                <w:rFonts w:eastAsia="Times New Roman"/>
              </w:rPr>
            </w:pPr>
            <w:r>
              <w:rPr>
                <w:rFonts w:eastAsia="Times New Roman"/>
                <w:color w:val="000000"/>
              </w:rPr>
              <w:t xml:space="preserve">For </w:t>
            </w:r>
            <w:r w:rsidRPr="009019CF">
              <w:rPr>
                <w:rFonts w:eastAsia="Times New Roman"/>
              </w:rPr>
              <w:t>example:</w:t>
            </w:r>
          </w:p>
          <w:p w14:paraId="17D28A42" w14:textId="77777777" w:rsidR="009A6A0D" w:rsidRPr="009019CF" w:rsidRDefault="009A6A0D" w:rsidP="009019CF">
            <w:pPr>
              <w:pStyle w:val="ListParagraph"/>
              <w:numPr>
                <w:ilvl w:val="0"/>
                <w:numId w:val="9"/>
              </w:numPr>
              <w:rPr>
                <w:rFonts w:eastAsia="Times New Roman" w:cstheme="minorHAnsi"/>
                <w:lang w:eastAsia="en-GB"/>
              </w:rPr>
            </w:pPr>
            <w:r w:rsidRPr="009019CF">
              <w:rPr>
                <w:rFonts w:eastAsia="Times New Roman" w:cstheme="minorHAnsi"/>
                <w:lang w:eastAsia="en-GB"/>
              </w:rPr>
              <w:t>Prison leavers, and those with an offending history</w:t>
            </w:r>
          </w:p>
          <w:p w14:paraId="030EBE40" w14:textId="77777777" w:rsidR="009A6A0D" w:rsidRPr="009019CF" w:rsidRDefault="009A6A0D" w:rsidP="009019CF">
            <w:pPr>
              <w:pStyle w:val="ListParagraph"/>
              <w:numPr>
                <w:ilvl w:val="0"/>
                <w:numId w:val="9"/>
              </w:numPr>
              <w:rPr>
                <w:rFonts w:eastAsia="Times New Roman" w:cstheme="minorHAnsi"/>
                <w:lang w:eastAsia="en-GB"/>
              </w:rPr>
            </w:pPr>
            <w:r w:rsidRPr="009019CF">
              <w:rPr>
                <w:rFonts w:eastAsia="Times New Roman" w:cstheme="minorHAnsi"/>
                <w:lang w:eastAsia="en-GB"/>
              </w:rPr>
              <w:t>Refugees</w:t>
            </w:r>
          </w:p>
          <w:p w14:paraId="67A56089" w14:textId="77777777" w:rsidR="009A6A0D" w:rsidRPr="009019CF" w:rsidRDefault="009A6A0D" w:rsidP="009019CF">
            <w:pPr>
              <w:pStyle w:val="ListParagraph"/>
              <w:numPr>
                <w:ilvl w:val="0"/>
                <w:numId w:val="9"/>
              </w:numPr>
              <w:rPr>
                <w:rFonts w:eastAsia="Times New Roman" w:cstheme="minorHAnsi"/>
                <w:lang w:eastAsia="en-GB"/>
              </w:rPr>
            </w:pPr>
            <w:r w:rsidRPr="009019CF">
              <w:rPr>
                <w:rFonts w:eastAsia="Times New Roman" w:cstheme="minorHAnsi"/>
                <w:lang w:eastAsia="en-GB"/>
              </w:rPr>
              <w:t>Military Forces personnel, to include those currently serving and their families, and Veterans of the service</w:t>
            </w:r>
          </w:p>
          <w:p w14:paraId="4E7545F5" w14:textId="77777777" w:rsidR="009A6A0D" w:rsidRPr="009019CF" w:rsidRDefault="009A6A0D" w:rsidP="009019CF">
            <w:pPr>
              <w:pStyle w:val="ListParagraph"/>
              <w:numPr>
                <w:ilvl w:val="0"/>
                <w:numId w:val="9"/>
              </w:numPr>
              <w:rPr>
                <w:rFonts w:eastAsia="Times New Roman" w:cstheme="minorHAnsi"/>
                <w:lang w:eastAsia="en-GB"/>
              </w:rPr>
            </w:pPr>
            <w:r w:rsidRPr="009019CF">
              <w:rPr>
                <w:rFonts w:eastAsia="Times New Roman" w:cstheme="minorHAnsi"/>
                <w:lang w:eastAsia="en-GB"/>
              </w:rPr>
              <w:t>Adults who have taken a career gap for caring duties</w:t>
            </w:r>
          </w:p>
        </w:tc>
        <w:tc>
          <w:tcPr>
            <w:tcW w:w="3827" w:type="dxa"/>
            <w:vMerge/>
          </w:tcPr>
          <w:p w14:paraId="04099EDA" w14:textId="77777777" w:rsidR="009A6A0D" w:rsidRDefault="009A6A0D" w:rsidP="00F567A5">
            <w:pPr>
              <w:rPr>
                <w:color w:val="000000"/>
              </w:rPr>
            </w:pPr>
          </w:p>
        </w:tc>
      </w:tr>
    </w:tbl>
    <w:p w14:paraId="5B088BD7" w14:textId="77777777" w:rsidR="00A34849" w:rsidRPr="00A34849" w:rsidRDefault="00A34849" w:rsidP="00A34849"/>
    <w:p w14:paraId="71C4BA81" w14:textId="77777777" w:rsidR="00FC15CC" w:rsidRDefault="00FC15CC" w:rsidP="00A34849">
      <w:pPr>
        <w:contextualSpacing/>
        <w:rPr>
          <w:rFonts w:eastAsia="+mn-ea"/>
          <w:b/>
          <w:bCs/>
          <w:lang w:eastAsia="en-GB"/>
        </w:rPr>
      </w:pPr>
    </w:p>
    <w:p w14:paraId="2333CC65" w14:textId="77777777" w:rsidR="00FC15CC" w:rsidRDefault="00FC15CC" w:rsidP="00A34849">
      <w:pPr>
        <w:contextualSpacing/>
        <w:rPr>
          <w:rFonts w:eastAsia="+mn-ea"/>
          <w:b/>
          <w:bCs/>
          <w:lang w:eastAsia="en-GB"/>
        </w:rPr>
      </w:pPr>
    </w:p>
    <w:p w14:paraId="1534F6F7" w14:textId="77777777" w:rsidR="00FC15CC" w:rsidRDefault="00FC15CC" w:rsidP="00A34849">
      <w:pPr>
        <w:contextualSpacing/>
        <w:rPr>
          <w:rFonts w:eastAsia="+mn-ea"/>
          <w:b/>
          <w:bCs/>
          <w:lang w:eastAsia="en-GB"/>
        </w:rPr>
      </w:pPr>
    </w:p>
    <w:p w14:paraId="2BF32505" w14:textId="77777777" w:rsidR="00FC15CC" w:rsidRDefault="00FC15CC" w:rsidP="00A34849">
      <w:pPr>
        <w:contextualSpacing/>
        <w:rPr>
          <w:rFonts w:eastAsia="+mn-ea"/>
          <w:b/>
          <w:bCs/>
          <w:lang w:eastAsia="en-GB"/>
        </w:rPr>
      </w:pPr>
    </w:p>
    <w:p w14:paraId="29DFE8A4" w14:textId="77777777" w:rsidR="00FC15CC" w:rsidRDefault="00FC15CC" w:rsidP="00A34849">
      <w:pPr>
        <w:contextualSpacing/>
        <w:rPr>
          <w:rFonts w:eastAsia="+mn-ea"/>
          <w:b/>
          <w:bCs/>
          <w:lang w:eastAsia="en-GB"/>
        </w:rPr>
      </w:pPr>
    </w:p>
    <w:p w14:paraId="71E99CB5" w14:textId="77777777" w:rsidR="00A34849" w:rsidRDefault="00A34849" w:rsidP="00A34849">
      <w:pPr>
        <w:contextualSpacing/>
        <w:rPr>
          <w:rFonts w:eastAsia="+mn-ea"/>
          <w:lang w:eastAsia="en-GB"/>
        </w:rPr>
      </w:pPr>
      <w:r w:rsidRPr="00A34849">
        <w:rPr>
          <w:rFonts w:eastAsia="+mn-ea"/>
          <w:b/>
          <w:bCs/>
          <w:lang w:eastAsia="en-GB"/>
        </w:rPr>
        <w:lastRenderedPageBreak/>
        <w:t>Improve training and educational attainment</w:t>
      </w:r>
      <w:r w:rsidRPr="00A34849">
        <w:rPr>
          <w:rFonts w:eastAsia="Times New Roman"/>
          <w:lang w:eastAsia="en-GB"/>
        </w:rPr>
        <w:t xml:space="preserve"> - </w:t>
      </w:r>
      <w:r w:rsidRPr="00A34849">
        <w:rPr>
          <w:rFonts w:eastAsia="+mn-ea"/>
          <w:lang w:eastAsia="en-GB"/>
        </w:rPr>
        <w:t>Creating workplaces where employees can thrive and grow and supporting educational programmes for children</w:t>
      </w:r>
    </w:p>
    <w:p w14:paraId="2A2DBFAB" w14:textId="77777777" w:rsidR="00A34849" w:rsidRPr="00A34849" w:rsidRDefault="00A34849" w:rsidP="00A34849">
      <w:pPr>
        <w:contextualSpacing/>
        <w:rPr>
          <w:rFonts w:eastAsia="Times New Roman"/>
          <w:lang w:eastAsia="en-GB"/>
        </w:rPr>
      </w:pPr>
    </w:p>
    <w:tbl>
      <w:tblPr>
        <w:tblStyle w:val="TableGrid"/>
        <w:tblW w:w="12362" w:type="dxa"/>
        <w:tblInd w:w="-176" w:type="dxa"/>
        <w:tblLayout w:type="fixed"/>
        <w:tblLook w:val="04A0" w:firstRow="1" w:lastRow="0" w:firstColumn="1" w:lastColumn="0" w:noHBand="0" w:noVBand="1"/>
      </w:tblPr>
      <w:tblGrid>
        <w:gridCol w:w="8535"/>
        <w:gridCol w:w="3827"/>
      </w:tblGrid>
      <w:tr w:rsidR="00CF42AF" w:rsidRPr="00CF42AF" w14:paraId="58BBA805" w14:textId="77777777" w:rsidTr="00CF42AF">
        <w:tc>
          <w:tcPr>
            <w:tcW w:w="8535" w:type="dxa"/>
            <w:shd w:val="clear" w:color="auto" w:fill="D9D9D9" w:themeFill="background1" w:themeFillShade="D9"/>
          </w:tcPr>
          <w:p w14:paraId="381EDCF6" w14:textId="77777777" w:rsidR="00CF42AF" w:rsidRPr="00CF42AF" w:rsidRDefault="00CF42AF" w:rsidP="00F567A5">
            <w:pPr>
              <w:rPr>
                <w:b/>
                <w:color w:val="000000"/>
              </w:rPr>
            </w:pPr>
            <w:r w:rsidRPr="00CF42AF">
              <w:rPr>
                <w:b/>
                <w:color w:val="000000"/>
              </w:rPr>
              <w:t xml:space="preserve">Suggested Pledge </w:t>
            </w:r>
          </w:p>
        </w:tc>
        <w:tc>
          <w:tcPr>
            <w:tcW w:w="3827" w:type="dxa"/>
            <w:shd w:val="clear" w:color="auto" w:fill="D9D9D9" w:themeFill="background1" w:themeFillShade="D9"/>
          </w:tcPr>
          <w:p w14:paraId="130F9B0B" w14:textId="2500521C" w:rsidR="00CF42AF" w:rsidRPr="00CF42AF" w:rsidRDefault="00213DC6" w:rsidP="00F567A5">
            <w:pPr>
              <w:rPr>
                <w:b/>
                <w:color w:val="000000"/>
              </w:rPr>
            </w:pPr>
            <w:r>
              <w:rPr>
                <w:b/>
                <w:color w:val="000000"/>
              </w:rPr>
              <w:t>Resources</w:t>
            </w:r>
          </w:p>
        </w:tc>
      </w:tr>
      <w:tr w:rsidR="00CF42AF" w:rsidRPr="00CF42AF" w14:paraId="21672CC0" w14:textId="77777777" w:rsidTr="00CF42AF">
        <w:tc>
          <w:tcPr>
            <w:tcW w:w="8535" w:type="dxa"/>
          </w:tcPr>
          <w:p w14:paraId="3229BC68" w14:textId="77777777" w:rsidR="00CF42AF" w:rsidRPr="00CF42AF" w:rsidRDefault="00CF42AF" w:rsidP="00F567A5">
            <w:r w:rsidRPr="00CF42AF">
              <w:rPr>
                <w:rFonts w:eastAsia="Times New Roman"/>
              </w:rPr>
              <w:t>As an Employer I pledge to provide staff time to volunteer at a local school for Assisted Reading for Children (</w:t>
            </w:r>
            <w:proofErr w:type="spellStart"/>
            <w:r w:rsidRPr="00CF42AF">
              <w:rPr>
                <w:rFonts w:eastAsia="Times New Roman"/>
              </w:rPr>
              <w:t>ARCh</w:t>
            </w:r>
            <w:proofErr w:type="spellEnd"/>
            <w:r w:rsidRPr="00CF42AF">
              <w:rPr>
                <w:rFonts w:eastAsia="Times New Roman"/>
              </w:rPr>
              <w:t>) programme</w:t>
            </w:r>
          </w:p>
        </w:tc>
        <w:tc>
          <w:tcPr>
            <w:tcW w:w="3827" w:type="dxa"/>
          </w:tcPr>
          <w:p w14:paraId="062DAD8A" w14:textId="77777777" w:rsidR="00CF42AF" w:rsidRPr="00CF42AF" w:rsidRDefault="001D127E" w:rsidP="00F567A5">
            <w:pPr>
              <w:rPr>
                <w:color w:val="000000"/>
              </w:rPr>
            </w:pPr>
            <w:hyperlink r:id="rId31" w:history="1">
              <w:r w:rsidR="00CF42AF" w:rsidRPr="00CF42AF">
                <w:rPr>
                  <w:color w:val="0000FF"/>
                  <w:u w:val="single"/>
                </w:rPr>
                <w:t xml:space="preserve">Employer Supported Volunteering | </w:t>
              </w:r>
              <w:proofErr w:type="spellStart"/>
              <w:r w:rsidR="00CF42AF" w:rsidRPr="00CF42AF">
                <w:rPr>
                  <w:color w:val="0000FF"/>
                  <w:u w:val="single"/>
                </w:rPr>
                <w:t>ARCh</w:t>
              </w:r>
              <w:proofErr w:type="spellEnd"/>
              <w:r w:rsidR="00CF42AF" w:rsidRPr="00CF42AF">
                <w:rPr>
                  <w:color w:val="0000FF"/>
                  <w:u w:val="single"/>
                </w:rPr>
                <w:t xml:space="preserve"> (archoxfordshire.org.uk)</w:t>
              </w:r>
            </w:hyperlink>
          </w:p>
        </w:tc>
      </w:tr>
      <w:tr w:rsidR="00CF42AF" w:rsidRPr="00CF42AF" w14:paraId="5F694B22" w14:textId="77777777" w:rsidTr="00CF42AF">
        <w:tc>
          <w:tcPr>
            <w:tcW w:w="8535" w:type="dxa"/>
          </w:tcPr>
          <w:p w14:paraId="0E2C7C46" w14:textId="77777777" w:rsidR="00CF42AF" w:rsidRPr="00CF42AF" w:rsidRDefault="00CF42AF" w:rsidP="00F567A5">
            <w:pPr>
              <w:rPr>
                <w:rFonts w:eastAsia="Times New Roman"/>
              </w:rPr>
            </w:pPr>
            <w:r w:rsidRPr="00CF42AF">
              <w:rPr>
                <w:rFonts w:eastAsia="Times New Roman"/>
              </w:rPr>
              <w:t>As an employer I pledge to sponsor a volunteer in a school for the Assisted Reading for Children (</w:t>
            </w:r>
            <w:proofErr w:type="spellStart"/>
            <w:r w:rsidRPr="00CF42AF">
              <w:rPr>
                <w:rFonts w:eastAsia="Times New Roman"/>
              </w:rPr>
              <w:t>ARCh</w:t>
            </w:r>
            <w:proofErr w:type="spellEnd"/>
            <w:r w:rsidRPr="00CF42AF">
              <w:rPr>
                <w:rFonts w:eastAsia="Times New Roman"/>
              </w:rPr>
              <w:t>) programme (£450 per volunteer)</w:t>
            </w:r>
          </w:p>
        </w:tc>
        <w:tc>
          <w:tcPr>
            <w:tcW w:w="3827" w:type="dxa"/>
          </w:tcPr>
          <w:p w14:paraId="5BA83796" w14:textId="77777777" w:rsidR="00CF42AF" w:rsidRPr="00CF42AF" w:rsidRDefault="001D127E" w:rsidP="00F567A5">
            <w:pPr>
              <w:rPr>
                <w:color w:val="000000"/>
              </w:rPr>
            </w:pPr>
            <w:hyperlink r:id="rId32" w:history="1">
              <w:r w:rsidR="00CF42AF" w:rsidRPr="00CF42AF">
                <w:rPr>
                  <w:color w:val="0000FF"/>
                  <w:u w:val="single"/>
                </w:rPr>
                <w:t xml:space="preserve">Support Us | </w:t>
              </w:r>
              <w:proofErr w:type="spellStart"/>
              <w:r w:rsidR="00CF42AF" w:rsidRPr="00CF42AF">
                <w:rPr>
                  <w:color w:val="0000FF"/>
                  <w:u w:val="single"/>
                </w:rPr>
                <w:t>ARCh</w:t>
              </w:r>
              <w:proofErr w:type="spellEnd"/>
              <w:r w:rsidR="00CF42AF" w:rsidRPr="00CF42AF">
                <w:rPr>
                  <w:color w:val="0000FF"/>
                  <w:u w:val="single"/>
                </w:rPr>
                <w:t xml:space="preserve"> (archoxfordshire.org.uk)</w:t>
              </w:r>
            </w:hyperlink>
          </w:p>
        </w:tc>
      </w:tr>
      <w:tr w:rsidR="00CF42AF" w:rsidRPr="00CF42AF" w14:paraId="7E2A296D" w14:textId="77777777" w:rsidTr="00CF42AF">
        <w:tc>
          <w:tcPr>
            <w:tcW w:w="8535" w:type="dxa"/>
          </w:tcPr>
          <w:p w14:paraId="657448CB" w14:textId="77777777" w:rsidR="00CF42AF" w:rsidRPr="00CF42AF" w:rsidRDefault="00CF42AF" w:rsidP="00F567A5">
            <w:pPr>
              <w:rPr>
                <w:rFonts w:eastAsia="Times New Roman"/>
              </w:rPr>
            </w:pPr>
            <w:r w:rsidRPr="00CF42AF">
              <w:rPr>
                <w:rFonts w:eastAsia="Times New Roman"/>
              </w:rPr>
              <w:t xml:space="preserve">As a levy paying business we pledge up to 25% of our unused Levy to help grow apprenticeships in Oxfordshire </w:t>
            </w:r>
          </w:p>
          <w:p w14:paraId="39196DBC" w14:textId="77777777" w:rsidR="00CF42AF" w:rsidRPr="00CF42AF" w:rsidRDefault="00CF42AF" w:rsidP="00F567A5">
            <w:pPr>
              <w:rPr>
                <w:rFonts w:eastAsia="Times New Roman"/>
              </w:rPr>
            </w:pPr>
          </w:p>
        </w:tc>
        <w:tc>
          <w:tcPr>
            <w:tcW w:w="3827" w:type="dxa"/>
          </w:tcPr>
          <w:p w14:paraId="1F93A4E8" w14:textId="77777777" w:rsidR="00CF42AF" w:rsidRPr="00CF42AF" w:rsidRDefault="001D127E" w:rsidP="00F567A5">
            <w:pPr>
              <w:rPr>
                <w:color w:val="000000"/>
              </w:rPr>
            </w:pPr>
            <w:hyperlink r:id="rId33" w:history="1">
              <w:r w:rsidR="00886761" w:rsidRPr="00886761">
                <w:rPr>
                  <w:color w:val="0000FF"/>
                  <w:u w:val="single"/>
                </w:rPr>
                <w:t xml:space="preserve">Unlock Your Levy | </w:t>
              </w:r>
              <w:proofErr w:type="spellStart"/>
              <w:r w:rsidR="00886761" w:rsidRPr="00886761">
                <w:rPr>
                  <w:color w:val="0000FF"/>
                  <w:u w:val="single"/>
                </w:rPr>
                <w:t>OxLEP</w:t>
              </w:r>
              <w:proofErr w:type="spellEnd"/>
              <w:r w:rsidR="00886761" w:rsidRPr="00886761">
                <w:rPr>
                  <w:color w:val="0000FF"/>
                  <w:u w:val="single"/>
                </w:rPr>
                <w:t xml:space="preserve"> (oxfordshirelep.com)</w:t>
              </w:r>
            </w:hyperlink>
          </w:p>
        </w:tc>
      </w:tr>
      <w:tr w:rsidR="00CF42AF" w:rsidRPr="00CF42AF" w14:paraId="0926D66E" w14:textId="77777777" w:rsidTr="00CF42AF">
        <w:tc>
          <w:tcPr>
            <w:tcW w:w="8535" w:type="dxa"/>
          </w:tcPr>
          <w:p w14:paraId="32842FF0" w14:textId="77777777" w:rsidR="00CF42AF" w:rsidRPr="00CF42AF" w:rsidRDefault="00CF42AF" w:rsidP="00AB0FD2">
            <w:pPr>
              <w:rPr>
                <w:rFonts w:eastAsia="Times New Roman"/>
              </w:rPr>
            </w:pPr>
            <w:r w:rsidRPr="00CF42AF">
              <w:rPr>
                <w:rFonts w:eastAsia="Times New Roman"/>
              </w:rPr>
              <w:t xml:space="preserve">I pledge to </w:t>
            </w:r>
            <w:r w:rsidR="00AB0FD2">
              <w:rPr>
                <w:rFonts w:eastAsia="Times New Roman"/>
              </w:rPr>
              <w:t>become a mentor</w:t>
            </w:r>
            <w:r w:rsidRPr="00CF42AF">
              <w:rPr>
                <w:rFonts w:eastAsia="Times New Roman"/>
              </w:rPr>
              <w:t xml:space="preserve"> via the </w:t>
            </w:r>
            <w:proofErr w:type="spellStart"/>
            <w:r w:rsidR="00AB0FD2">
              <w:rPr>
                <w:rFonts w:eastAsia="Times New Roman"/>
              </w:rPr>
              <w:t>OxGROW</w:t>
            </w:r>
            <w:proofErr w:type="spellEnd"/>
            <w:r w:rsidR="00AB0FD2">
              <w:rPr>
                <w:rFonts w:eastAsia="Times New Roman"/>
              </w:rPr>
              <w:t xml:space="preserve"> virtual mentoring platform to help individuals looking for support to find a job or change career, to help them with areas such as developing resilience, CV writing and preparing for interviews</w:t>
            </w:r>
          </w:p>
        </w:tc>
        <w:tc>
          <w:tcPr>
            <w:tcW w:w="3827" w:type="dxa"/>
          </w:tcPr>
          <w:p w14:paraId="142FCF0D" w14:textId="77777777" w:rsidR="00CF42AF" w:rsidRPr="00CF42AF" w:rsidRDefault="001D127E" w:rsidP="00F567A5">
            <w:pPr>
              <w:rPr>
                <w:color w:val="000000"/>
              </w:rPr>
            </w:pPr>
            <w:hyperlink r:id="rId34" w:history="1">
              <w:proofErr w:type="spellStart"/>
              <w:r w:rsidR="00AB0FD2" w:rsidRPr="00AB0FD2">
                <w:rPr>
                  <w:color w:val="0000FF"/>
                  <w:u w:val="single"/>
                </w:rPr>
                <w:t>OxGROW</w:t>
              </w:r>
              <w:proofErr w:type="spellEnd"/>
              <w:r w:rsidR="00AB0FD2" w:rsidRPr="00AB0FD2">
                <w:rPr>
                  <w:color w:val="0000FF"/>
                  <w:u w:val="single"/>
                </w:rPr>
                <w:t xml:space="preserve"> Mentor Flyer (oxfordshirelep.com)</w:t>
              </w:r>
            </w:hyperlink>
          </w:p>
        </w:tc>
      </w:tr>
    </w:tbl>
    <w:p w14:paraId="31FCEFFC" w14:textId="77777777" w:rsidR="003A4B96" w:rsidRDefault="003A4B96" w:rsidP="009019CF"/>
    <w:p w14:paraId="0DEC9B6C" w14:textId="77777777" w:rsidR="00FC15CC" w:rsidRDefault="00FC15CC" w:rsidP="009019CF"/>
    <w:p w14:paraId="4913286B" w14:textId="77777777" w:rsidR="00FC15CC" w:rsidRDefault="00FC15CC" w:rsidP="009019CF"/>
    <w:p w14:paraId="7F0274D2" w14:textId="77777777" w:rsidR="00FC15CC" w:rsidRDefault="00FC15CC" w:rsidP="009019CF"/>
    <w:p w14:paraId="1C48A855" w14:textId="77777777" w:rsidR="00FC15CC" w:rsidRDefault="00FC15CC" w:rsidP="009019CF"/>
    <w:p w14:paraId="2A6E8B17" w14:textId="77777777" w:rsidR="00FC15CC" w:rsidRDefault="00FC15CC" w:rsidP="009019CF"/>
    <w:p w14:paraId="6DDAAC66" w14:textId="77777777" w:rsidR="00FC15CC" w:rsidRDefault="00FC15CC" w:rsidP="009019CF"/>
    <w:p w14:paraId="7914A3FC" w14:textId="77777777" w:rsidR="00FC15CC" w:rsidRDefault="00FC15CC" w:rsidP="009019CF"/>
    <w:p w14:paraId="27E40025" w14:textId="77777777" w:rsidR="00FC15CC" w:rsidRDefault="00FC15CC" w:rsidP="009019CF"/>
    <w:p w14:paraId="70E6602F" w14:textId="77777777" w:rsidR="00FC15CC" w:rsidRDefault="00FC15CC" w:rsidP="009019CF"/>
    <w:p w14:paraId="5104D59F" w14:textId="77777777" w:rsidR="00FC15CC" w:rsidRDefault="00FC15CC" w:rsidP="009019CF"/>
    <w:p w14:paraId="418419FD" w14:textId="77777777" w:rsidR="00FC15CC" w:rsidRDefault="00FC15CC" w:rsidP="009019CF"/>
    <w:p w14:paraId="03E5E7F7" w14:textId="77777777" w:rsidR="00FC15CC" w:rsidRDefault="00FC15CC" w:rsidP="009019CF"/>
    <w:p w14:paraId="2600952C" w14:textId="77777777" w:rsidR="00FC15CC" w:rsidRDefault="00FC15CC" w:rsidP="009019CF"/>
    <w:p w14:paraId="7F67736D" w14:textId="77777777" w:rsidR="00FC15CC" w:rsidRDefault="00FC15CC" w:rsidP="009019CF"/>
    <w:p w14:paraId="3EC41083" w14:textId="77777777" w:rsidR="00FC15CC" w:rsidRDefault="00FC15CC" w:rsidP="009019CF"/>
    <w:p w14:paraId="02BA4B6F" w14:textId="77777777" w:rsidR="00FC15CC" w:rsidRDefault="00FC15CC" w:rsidP="009019CF"/>
    <w:p w14:paraId="69F4F659" w14:textId="12486DB0" w:rsidR="00946403" w:rsidRPr="00D16333" w:rsidRDefault="006A4CCD" w:rsidP="00D16333">
      <w:r w:rsidRPr="00D16333">
        <w:rPr>
          <w:b/>
          <w:bCs/>
        </w:rPr>
        <w:lastRenderedPageBreak/>
        <w:t>Sharing resources, skills and assets</w:t>
      </w:r>
      <w:r w:rsidR="00D16333">
        <w:t xml:space="preserve"> - </w:t>
      </w:r>
      <w:r w:rsidRPr="00D16333">
        <w:t>Practical ways to ensure goods and services are accessible to all</w:t>
      </w:r>
    </w:p>
    <w:p w14:paraId="7E2CB029" w14:textId="77777777" w:rsidR="00D16333" w:rsidRDefault="00D16333" w:rsidP="009019CF"/>
    <w:tbl>
      <w:tblPr>
        <w:tblStyle w:val="TableGrid"/>
        <w:tblW w:w="12362" w:type="dxa"/>
        <w:tblInd w:w="-176" w:type="dxa"/>
        <w:tblLayout w:type="fixed"/>
        <w:tblLook w:val="04A0" w:firstRow="1" w:lastRow="0" w:firstColumn="1" w:lastColumn="0" w:noHBand="0" w:noVBand="1"/>
      </w:tblPr>
      <w:tblGrid>
        <w:gridCol w:w="8535"/>
        <w:gridCol w:w="3827"/>
      </w:tblGrid>
      <w:tr w:rsidR="00D16333" w:rsidRPr="00CF42AF" w14:paraId="6352B89B" w14:textId="77777777" w:rsidTr="00D42ADF">
        <w:tc>
          <w:tcPr>
            <w:tcW w:w="8535" w:type="dxa"/>
            <w:shd w:val="clear" w:color="auto" w:fill="D9D9D9" w:themeFill="background1" w:themeFillShade="D9"/>
          </w:tcPr>
          <w:p w14:paraId="30E26534" w14:textId="77777777" w:rsidR="00D16333" w:rsidRPr="00CF42AF" w:rsidRDefault="00D16333" w:rsidP="00D42ADF">
            <w:pPr>
              <w:rPr>
                <w:b/>
                <w:color w:val="000000"/>
              </w:rPr>
            </w:pPr>
            <w:r w:rsidRPr="00CF42AF">
              <w:rPr>
                <w:b/>
                <w:color w:val="000000"/>
              </w:rPr>
              <w:t xml:space="preserve">Suggested Pledge </w:t>
            </w:r>
          </w:p>
        </w:tc>
        <w:tc>
          <w:tcPr>
            <w:tcW w:w="3827" w:type="dxa"/>
            <w:shd w:val="clear" w:color="auto" w:fill="D9D9D9" w:themeFill="background1" w:themeFillShade="D9"/>
          </w:tcPr>
          <w:p w14:paraId="785155BA" w14:textId="2508A4B2" w:rsidR="00D16333" w:rsidRPr="00CF42AF" w:rsidRDefault="00213DC6" w:rsidP="00D42ADF">
            <w:pPr>
              <w:rPr>
                <w:b/>
                <w:color w:val="000000"/>
              </w:rPr>
            </w:pPr>
            <w:r>
              <w:rPr>
                <w:b/>
                <w:color w:val="000000"/>
              </w:rPr>
              <w:t>Resources</w:t>
            </w:r>
          </w:p>
        </w:tc>
      </w:tr>
      <w:tr w:rsidR="00D16333" w:rsidRPr="00CF42AF" w14:paraId="0DA65D4D" w14:textId="77777777" w:rsidTr="00D42ADF">
        <w:tc>
          <w:tcPr>
            <w:tcW w:w="8535" w:type="dxa"/>
          </w:tcPr>
          <w:p w14:paraId="7780EBD8" w14:textId="2A795BA0" w:rsidR="00D16333" w:rsidRPr="00CF42AF" w:rsidRDefault="005D1253" w:rsidP="006A4CCD">
            <w:r>
              <w:rPr>
                <w:rFonts w:eastAsia="Times New Roman"/>
              </w:rPr>
              <w:t>As an employer</w:t>
            </w:r>
            <w:r w:rsidR="006A4CCD">
              <w:rPr>
                <w:rFonts w:eastAsia="Times New Roman"/>
              </w:rPr>
              <w:t xml:space="preserve"> we pledge to d</w:t>
            </w:r>
            <w:r w:rsidR="00D16333">
              <w:rPr>
                <w:rFonts w:eastAsia="Times New Roman"/>
              </w:rPr>
              <w:t>onate laptops</w:t>
            </w:r>
            <w:r>
              <w:rPr>
                <w:rFonts w:eastAsia="Times New Roman"/>
              </w:rPr>
              <w:t>, tablets and phones</w:t>
            </w:r>
            <w:r w:rsidR="00D16333">
              <w:rPr>
                <w:rFonts w:eastAsia="Times New Roman"/>
              </w:rPr>
              <w:t xml:space="preserve"> no longer needed to Getting Oxfordshire Online</w:t>
            </w:r>
            <w:r>
              <w:rPr>
                <w:rFonts w:eastAsia="Times New Roman"/>
              </w:rPr>
              <w:t xml:space="preserve"> </w:t>
            </w:r>
            <w:r w:rsidRPr="005D1253">
              <w:rPr>
                <w:bCs/>
                <w:shd w:val="clear" w:color="auto" w:fill="FFFFFF"/>
              </w:rPr>
              <w:t>and pass them on to people who need them. Helping people to access the data, training and support they need to get online</w:t>
            </w:r>
          </w:p>
        </w:tc>
        <w:tc>
          <w:tcPr>
            <w:tcW w:w="3827" w:type="dxa"/>
          </w:tcPr>
          <w:p w14:paraId="27E4BFFF" w14:textId="7A1AA017" w:rsidR="00D16333" w:rsidRPr="00CF42AF" w:rsidRDefault="001D127E" w:rsidP="00D42ADF">
            <w:pPr>
              <w:rPr>
                <w:color w:val="000000"/>
              </w:rPr>
            </w:pPr>
            <w:hyperlink r:id="rId35" w:history="1">
              <w:r w:rsidR="00D16333" w:rsidRPr="00D16333">
                <w:rPr>
                  <w:color w:val="0000FF"/>
                  <w:u w:val="single"/>
                </w:rPr>
                <w:t>Home - Getting Oxfordshire Online</w:t>
              </w:r>
            </w:hyperlink>
          </w:p>
        </w:tc>
      </w:tr>
      <w:tr w:rsidR="00D16333" w:rsidRPr="00CF42AF" w14:paraId="39F610F7" w14:textId="77777777" w:rsidTr="00D42ADF">
        <w:tc>
          <w:tcPr>
            <w:tcW w:w="8535" w:type="dxa"/>
          </w:tcPr>
          <w:p w14:paraId="42560746" w14:textId="10574994" w:rsidR="00D16333" w:rsidRPr="00CF42AF" w:rsidRDefault="005D1253" w:rsidP="006A4CCD">
            <w:pPr>
              <w:rPr>
                <w:rFonts w:eastAsia="Times New Roman"/>
              </w:rPr>
            </w:pPr>
            <w:r>
              <w:rPr>
                <w:rFonts w:eastAsia="Times New Roman"/>
              </w:rPr>
              <w:t>As an employer</w:t>
            </w:r>
            <w:r w:rsidR="006A4CCD">
              <w:rPr>
                <w:rFonts w:eastAsia="Times New Roman"/>
              </w:rPr>
              <w:t xml:space="preserve"> or individual we pledge to o</w:t>
            </w:r>
            <w:r w:rsidR="00D16333">
              <w:rPr>
                <w:rFonts w:eastAsia="Times New Roman"/>
              </w:rPr>
              <w:t>ffer financial support, or value-in-kind, to a nominated Oxfordshire charity</w:t>
            </w:r>
          </w:p>
        </w:tc>
        <w:tc>
          <w:tcPr>
            <w:tcW w:w="3827" w:type="dxa"/>
          </w:tcPr>
          <w:p w14:paraId="7961DA06" w14:textId="19AF558E" w:rsidR="00D16333" w:rsidRPr="00CF42AF" w:rsidRDefault="001D127E" w:rsidP="00D42ADF">
            <w:pPr>
              <w:rPr>
                <w:color w:val="000000"/>
              </w:rPr>
            </w:pPr>
            <w:hyperlink r:id="rId36" w:history="1">
              <w:r w:rsidR="00D16333" w:rsidRPr="00D16333">
                <w:rPr>
                  <w:color w:val="0000FF"/>
                  <w:u w:val="single"/>
                </w:rPr>
                <w:t>Homepage - Oxfordshire Community &amp; Voluntary Action (ocva.org.uk)</w:t>
              </w:r>
            </w:hyperlink>
          </w:p>
        </w:tc>
      </w:tr>
      <w:tr w:rsidR="00D16333" w:rsidRPr="00CF42AF" w14:paraId="531A5B40" w14:textId="77777777" w:rsidTr="00D42ADF">
        <w:tc>
          <w:tcPr>
            <w:tcW w:w="8535" w:type="dxa"/>
          </w:tcPr>
          <w:p w14:paraId="2FF5A614" w14:textId="2A5F2A9F" w:rsidR="00D16333" w:rsidRPr="00CF42AF" w:rsidRDefault="006A4CCD" w:rsidP="00D42ADF">
            <w:pPr>
              <w:rPr>
                <w:rFonts w:eastAsia="Times New Roman"/>
              </w:rPr>
            </w:pPr>
            <w:r>
              <w:rPr>
                <w:rFonts w:eastAsia="Times New Roman"/>
              </w:rPr>
              <w:t>As an employer we pledge to offer</w:t>
            </w:r>
            <w:r w:rsidR="00D16333">
              <w:rPr>
                <w:rFonts w:eastAsia="Times New Roman"/>
              </w:rPr>
              <w:t xml:space="preserve"> work experience to a local school/college student</w:t>
            </w:r>
            <w:r w:rsidR="00D16333" w:rsidRPr="00CF42AF">
              <w:rPr>
                <w:rFonts w:eastAsia="Times New Roman"/>
              </w:rPr>
              <w:t xml:space="preserve"> </w:t>
            </w:r>
          </w:p>
          <w:p w14:paraId="7DF118A4" w14:textId="77777777" w:rsidR="00D16333" w:rsidRPr="00CF42AF" w:rsidRDefault="00D16333" w:rsidP="00D42ADF">
            <w:pPr>
              <w:rPr>
                <w:rFonts w:eastAsia="Times New Roman"/>
              </w:rPr>
            </w:pPr>
          </w:p>
        </w:tc>
        <w:tc>
          <w:tcPr>
            <w:tcW w:w="3827" w:type="dxa"/>
          </w:tcPr>
          <w:p w14:paraId="254B4171" w14:textId="7423BC87" w:rsidR="00D16333" w:rsidRPr="00CF42AF" w:rsidRDefault="001D127E" w:rsidP="00D42ADF">
            <w:pPr>
              <w:rPr>
                <w:color w:val="000000"/>
              </w:rPr>
            </w:pPr>
            <w:hyperlink r:id="rId37" w:history="1">
              <w:r w:rsidR="00D16333" w:rsidRPr="00D16333">
                <w:rPr>
                  <w:color w:val="0000FF"/>
                  <w:u w:val="single"/>
                </w:rPr>
                <w:t>Oxfordshire Work Experience Programme (springpod.com)</w:t>
              </w:r>
            </w:hyperlink>
          </w:p>
        </w:tc>
      </w:tr>
      <w:tr w:rsidR="00D16333" w:rsidRPr="00CF42AF" w14:paraId="6BE2DC42" w14:textId="77777777" w:rsidTr="00D42ADF">
        <w:tc>
          <w:tcPr>
            <w:tcW w:w="8535" w:type="dxa"/>
          </w:tcPr>
          <w:p w14:paraId="352B7FDD" w14:textId="6369899A" w:rsidR="00D16333" w:rsidRPr="00CF42AF" w:rsidRDefault="005D1253" w:rsidP="006A4CCD">
            <w:pPr>
              <w:rPr>
                <w:rFonts w:eastAsia="Times New Roman"/>
              </w:rPr>
            </w:pPr>
            <w:r>
              <w:rPr>
                <w:rFonts w:eastAsia="Times New Roman"/>
              </w:rPr>
              <w:t xml:space="preserve">As </w:t>
            </w:r>
            <w:proofErr w:type="spellStart"/>
            <w:r>
              <w:rPr>
                <w:rFonts w:eastAsia="Times New Roman"/>
              </w:rPr>
              <w:t>a</w:t>
            </w:r>
            <w:proofErr w:type="spellEnd"/>
            <w:r>
              <w:rPr>
                <w:rFonts w:eastAsia="Times New Roman"/>
              </w:rPr>
              <w:t xml:space="preserve"> employer</w:t>
            </w:r>
            <w:r w:rsidR="006A4CCD">
              <w:rPr>
                <w:rFonts w:eastAsia="Times New Roman"/>
              </w:rPr>
              <w:t xml:space="preserve"> or individual we pledge to contribute</w:t>
            </w:r>
            <w:r w:rsidR="00D16333">
              <w:rPr>
                <w:rFonts w:eastAsia="Times New Roman"/>
              </w:rPr>
              <w:t xml:space="preserve"> to the work of a local food bank</w:t>
            </w:r>
          </w:p>
        </w:tc>
        <w:tc>
          <w:tcPr>
            <w:tcW w:w="3827" w:type="dxa"/>
          </w:tcPr>
          <w:p w14:paraId="60D5246A" w14:textId="19CEE4CE" w:rsidR="00D16333" w:rsidRPr="00CF42AF" w:rsidRDefault="00D16333" w:rsidP="00D42ADF">
            <w:pPr>
              <w:rPr>
                <w:color w:val="000000"/>
              </w:rPr>
            </w:pPr>
          </w:p>
        </w:tc>
      </w:tr>
      <w:tr w:rsidR="00D16333" w:rsidRPr="00CF42AF" w14:paraId="57066FD9" w14:textId="77777777" w:rsidTr="00D42ADF">
        <w:tc>
          <w:tcPr>
            <w:tcW w:w="8535" w:type="dxa"/>
          </w:tcPr>
          <w:p w14:paraId="6DAA1497" w14:textId="3CF8E629" w:rsidR="00D16333" w:rsidRDefault="006A4CCD" w:rsidP="006A4CCD">
            <w:pPr>
              <w:rPr>
                <w:rFonts w:eastAsia="Times New Roman"/>
              </w:rPr>
            </w:pPr>
            <w:r>
              <w:rPr>
                <w:rFonts w:eastAsia="Times New Roman"/>
              </w:rPr>
              <w:t>As an employer we pledge to introduce</w:t>
            </w:r>
            <w:r w:rsidR="00D16333">
              <w:rPr>
                <w:rFonts w:eastAsia="Times New Roman"/>
              </w:rPr>
              <w:t xml:space="preserve"> an employee volunteering policy</w:t>
            </w:r>
          </w:p>
        </w:tc>
        <w:tc>
          <w:tcPr>
            <w:tcW w:w="3827" w:type="dxa"/>
          </w:tcPr>
          <w:p w14:paraId="30E4DD31" w14:textId="77777777" w:rsidR="00D16333" w:rsidRPr="00CF42AF" w:rsidRDefault="00D16333" w:rsidP="00D42ADF">
            <w:pPr>
              <w:rPr>
                <w:color w:val="000000"/>
              </w:rPr>
            </w:pPr>
          </w:p>
        </w:tc>
      </w:tr>
      <w:tr w:rsidR="00D16333" w:rsidRPr="00CF42AF" w14:paraId="5A7F9401" w14:textId="77777777" w:rsidTr="00D42ADF">
        <w:tc>
          <w:tcPr>
            <w:tcW w:w="8535" w:type="dxa"/>
          </w:tcPr>
          <w:p w14:paraId="765E4C4D" w14:textId="6BC3DF58" w:rsidR="00D16333" w:rsidRDefault="006A4CCD" w:rsidP="006A4CCD">
            <w:pPr>
              <w:rPr>
                <w:rFonts w:eastAsia="Times New Roman"/>
              </w:rPr>
            </w:pPr>
            <w:r>
              <w:rPr>
                <w:rFonts w:eastAsia="Times New Roman"/>
              </w:rPr>
              <w:t>As an organisation we pledge to offer</w:t>
            </w:r>
            <w:r w:rsidR="00D16333">
              <w:rPr>
                <w:rFonts w:eastAsia="Times New Roman"/>
              </w:rPr>
              <w:t xml:space="preserve"> the use of equipment or premises to local community groups</w:t>
            </w:r>
          </w:p>
        </w:tc>
        <w:tc>
          <w:tcPr>
            <w:tcW w:w="3827" w:type="dxa"/>
          </w:tcPr>
          <w:p w14:paraId="1AA22C06" w14:textId="77777777" w:rsidR="00D16333" w:rsidRPr="00CF42AF" w:rsidRDefault="00D16333" w:rsidP="00D42ADF">
            <w:pPr>
              <w:rPr>
                <w:color w:val="000000"/>
              </w:rPr>
            </w:pPr>
          </w:p>
        </w:tc>
      </w:tr>
    </w:tbl>
    <w:p w14:paraId="5B463EC1" w14:textId="77777777" w:rsidR="00D16333" w:rsidRDefault="00D16333" w:rsidP="009019CF"/>
    <w:p w14:paraId="3FEC8CA2" w14:textId="77777777" w:rsidR="00FC15CC" w:rsidRDefault="00FC15CC" w:rsidP="005E0410">
      <w:pPr>
        <w:contextualSpacing/>
        <w:rPr>
          <w:rFonts w:eastAsia="+mn-ea"/>
          <w:b/>
          <w:bCs/>
          <w:lang w:eastAsia="en-GB"/>
        </w:rPr>
      </w:pPr>
    </w:p>
    <w:p w14:paraId="70DBFC3E" w14:textId="77777777" w:rsidR="00FC15CC" w:rsidRDefault="00FC15CC" w:rsidP="005E0410">
      <w:pPr>
        <w:contextualSpacing/>
        <w:rPr>
          <w:rFonts w:eastAsia="+mn-ea"/>
          <w:b/>
          <w:bCs/>
          <w:lang w:eastAsia="en-GB"/>
        </w:rPr>
      </w:pPr>
    </w:p>
    <w:p w14:paraId="4268BBC0" w14:textId="77777777" w:rsidR="00FC15CC" w:rsidRDefault="00FC15CC" w:rsidP="005E0410">
      <w:pPr>
        <w:contextualSpacing/>
        <w:rPr>
          <w:rFonts w:eastAsia="+mn-ea"/>
          <w:b/>
          <w:bCs/>
          <w:lang w:eastAsia="en-GB"/>
        </w:rPr>
      </w:pPr>
    </w:p>
    <w:p w14:paraId="46F79DE0" w14:textId="77777777" w:rsidR="00FC15CC" w:rsidRDefault="00FC15CC" w:rsidP="005E0410">
      <w:pPr>
        <w:contextualSpacing/>
        <w:rPr>
          <w:rFonts w:eastAsia="+mn-ea"/>
          <w:b/>
          <w:bCs/>
          <w:lang w:eastAsia="en-GB"/>
        </w:rPr>
      </w:pPr>
    </w:p>
    <w:p w14:paraId="24706E26" w14:textId="77777777" w:rsidR="00FC15CC" w:rsidRDefault="00FC15CC" w:rsidP="005E0410">
      <w:pPr>
        <w:contextualSpacing/>
        <w:rPr>
          <w:rFonts w:eastAsia="+mn-ea"/>
          <w:b/>
          <w:bCs/>
          <w:lang w:eastAsia="en-GB"/>
        </w:rPr>
      </w:pPr>
    </w:p>
    <w:p w14:paraId="083E5E22" w14:textId="77777777" w:rsidR="00FC15CC" w:rsidRDefault="00FC15CC" w:rsidP="005E0410">
      <w:pPr>
        <w:contextualSpacing/>
        <w:rPr>
          <w:rFonts w:eastAsia="+mn-ea"/>
          <w:b/>
          <w:bCs/>
          <w:lang w:eastAsia="en-GB"/>
        </w:rPr>
      </w:pPr>
    </w:p>
    <w:p w14:paraId="5BADE5EA" w14:textId="77777777" w:rsidR="00FC15CC" w:rsidRDefault="00FC15CC" w:rsidP="005E0410">
      <w:pPr>
        <w:contextualSpacing/>
        <w:rPr>
          <w:rFonts w:eastAsia="+mn-ea"/>
          <w:b/>
          <w:bCs/>
          <w:lang w:eastAsia="en-GB"/>
        </w:rPr>
      </w:pPr>
    </w:p>
    <w:p w14:paraId="395A1840" w14:textId="77777777" w:rsidR="00FC15CC" w:rsidRDefault="00FC15CC" w:rsidP="005E0410">
      <w:pPr>
        <w:contextualSpacing/>
        <w:rPr>
          <w:rFonts w:eastAsia="+mn-ea"/>
          <w:b/>
          <w:bCs/>
          <w:lang w:eastAsia="en-GB"/>
        </w:rPr>
      </w:pPr>
    </w:p>
    <w:p w14:paraId="50612BB6" w14:textId="77777777" w:rsidR="00FC15CC" w:rsidRDefault="00FC15CC" w:rsidP="005E0410">
      <w:pPr>
        <w:contextualSpacing/>
        <w:rPr>
          <w:rFonts w:eastAsia="+mn-ea"/>
          <w:b/>
          <w:bCs/>
          <w:lang w:eastAsia="en-GB"/>
        </w:rPr>
      </w:pPr>
    </w:p>
    <w:p w14:paraId="3AD6C480" w14:textId="77777777" w:rsidR="00FC15CC" w:rsidRDefault="00FC15CC" w:rsidP="005E0410">
      <w:pPr>
        <w:contextualSpacing/>
        <w:rPr>
          <w:rFonts w:eastAsia="+mn-ea"/>
          <w:b/>
          <w:bCs/>
          <w:lang w:eastAsia="en-GB"/>
        </w:rPr>
      </w:pPr>
    </w:p>
    <w:p w14:paraId="5C3D451B" w14:textId="77777777" w:rsidR="00FC15CC" w:rsidRDefault="00FC15CC" w:rsidP="005E0410">
      <w:pPr>
        <w:contextualSpacing/>
        <w:rPr>
          <w:rFonts w:eastAsia="+mn-ea"/>
          <w:b/>
          <w:bCs/>
          <w:lang w:eastAsia="en-GB"/>
        </w:rPr>
      </w:pPr>
    </w:p>
    <w:p w14:paraId="3590F826" w14:textId="77777777" w:rsidR="00FC15CC" w:rsidRDefault="00FC15CC" w:rsidP="005E0410">
      <w:pPr>
        <w:contextualSpacing/>
        <w:rPr>
          <w:rFonts w:eastAsia="+mn-ea"/>
          <w:b/>
          <w:bCs/>
          <w:lang w:eastAsia="en-GB"/>
        </w:rPr>
      </w:pPr>
    </w:p>
    <w:p w14:paraId="158C8D65" w14:textId="77777777" w:rsidR="00FC15CC" w:rsidRDefault="00FC15CC" w:rsidP="005E0410">
      <w:pPr>
        <w:contextualSpacing/>
        <w:rPr>
          <w:rFonts w:eastAsia="+mn-ea"/>
          <w:b/>
          <w:bCs/>
          <w:lang w:eastAsia="en-GB"/>
        </w:rPr>
      </w:pPr>
    </w:p>
    <w:p w14:paraId="0CAF7C49" w14:textId="77777777" w:rsidR="005E0410" w:rsidRDefault="005E0410" w:rsidP="005E0410">
      <w:pPr>
        <w:contextualSpacing/>
        <w:rPr>
          <w:rFonts w:eastAsia="+mn-ea"/>
          <w:lang w:eastAsia="en-GB"/>
        </w:rPr>
      </w:pPr>
      <w:r w:rsidRPr="00A34849">
        <w:rPr>
          <w:rFonts w:eastAsia="+mn-ea"/>
          <w:b/>
          <w:bCs/>
          <w:lang w:eastAsia="en-GB"/>
        </w:rPr>
        <w:lastRenderedPageBreak/>
        <w:t xml:space="preserve">Provide fair wages </w:t>
      </w:r>
      <w:r w:rsidRPr="00A34849">
        <w:rPr>
          <w:rFonts w:eastAsia="Times New Roman"/>
          <w:lang w:eastAsia="en-GB"/>
        </w:rPr>
        <w:t xml:space="preserve">- </w:t>
      </w:r>
      <w:r w:rsidRPr="00A34849">
        <w:rPr>
          <w:rFonts w:eastAsia="+mn-ea"/>
          <w:lang w:eastAsia="en-GB"/>
        </w:rPr>
        <w:t>Ensuring employees have a fair and decent wage</w:t>
      </w:r>
    </w:p>
    <w:p w14:paraId="433FC1C1" w14:textId="77777777" w:rsidR="005E0410" w:rsidRPr="00A34849" w:rsidRDefault="005E0410" w:rsidP="005E0410">
      <w:pPr>
        <w:contextualSpacing/>
        <w:rPr>
          <w:rFonts w:eastAsia="+mn-ea"/>
          <w:lang w:eastAsia="en-GB"/>
        </w:rPr>
      </w:pPr>
    </w:p>
    <w:tbl>
      <w:tblPr>
        <w:tblStyle w:val="TableGrid"/>
        <w:tblW w:w="12362" w:type="dxa"/>
        <w:tblInd w:w="-176" w:type="dxa"/>
        <w:tblLayout w:type="fixed"/>
        <w:tblLook w:val="04A0" w:firstRow="1" w:lastRow="0" w:firstColumn="1" w:lastColumn="0" w:noHBand="0" w:noVBand="1"/>
      </w:tblPr>
      <w:tblGrid>
        <w:gridCol w:w="8535"/>
        <w:gridCol w:w="3827"/>
      </w:tblGrid>
      <w:tr w:rsidR="005E0410" w:rsidRPr="00CF42AF" w14:paraId="78BE23C8" w14:textId="77777777" w:rsidTr="00F14544">
        <w:tc>
          <w:tcPr>
            <w:tcW w:w="8535" w:type="dxa"/>
            <w:shd w:val="clear" w:color="auto" w:fill="D9D9D9" w:themeFill="background1" w:themeFillShade="D9"/>
          </w:tcPr>
          <w:p w14:paraId="7FF8DCA8" w14:textId="77777777" w:rsidR="005E0410" w:rsidRPr="00CF42AF" w:rsidRDefault="005E0410" w:rsidP="00F14544">
            <w:pPr>
              <w:rPr>
                <w:b/>
                <w:color w:val="000000"/>
              </w:rPr>
            </w:pPr>
            <w:r w:rsidRPr="00CF42AF">
              <w:rPr>
                <w:b/>
                <w:color w:val="000000"/>
              </w:rPr>
              <w:t xml:space="preserve">Suggested Pledge </w:t>
            </w:r>
          </w:p>
        </w:tc>
        <w:tc>
          <w:tcPr>
            <w:tcW w:w="3827" w:type="dxa"/>
            <w:shd w:val="clear" w:color="auto" w:fill="D9D9D9" w:themeFill="background1" w:themeFillShade="D9"/>
          </w:tcPr>
          <w:p w14:paraId="0936072E" w14:textId="77777777" w:rsidR="005E0410" w:rsidRPr="00CF42AF" w:rsidRDefault="005E0410" w:rsidP="00F14544">
            <w:pPr>
              <w:rPr>
                <w:b/>
                <w:color w:val="000000"/>
              </w:rPr>
            </w:pPr>
            <w:r>
              <w:rPr>
                <w:b/>
                <w:color w:val="000000"/>
              </w:rPr>
              <w:t>Resources</w:t>
            </w:r>
          </w:p>
        </w:tc>
      </w:tr>
      <w:tr w:rsidR="005E0410" w:rsidRPr="00CF42AF" w14:paraId="60D327E8" w14:textId="77777777" w:rsidTr="00F14544">
        <w:tc>
          <w:tcPr>
            <w:tcW w:w="8535" w:type="dxa"/>
          </w:tcPr>
          <w:p w14:paraId="316FB913" w14:textId="77777777" w:rsidR="005E0410" w:rsidRDefault="005E0410" w:rsidP="00F14544">
            <w:pPr>
              <w:shd w:val="clear" w:color="auto" w:fill="FFFFFF"/>
              <w:spacing w:before="100" w:beforeAutospacing="1" w:after="100" w:afterAutospacing="1"/>
              <w:rPr>
                <w:rFonts w:eastAsia="Times New Roman"/>
              </w:rPr>
            </w:pPr>
            <w:r w:rsidRPr="00CF42AF">
              <w:rPr>
                <w:rFonts w:eastAsia="Times New Roman"/>
              </w:rPr>
              <w:t xml:space="preserve">As an employer </w:t>
            </w:r>
            <w:r>
              <w:rPr>
                <w:rFonts w:eastAsia="Times New Roman"/>
              </w:rPr>
              <w:t>we</w:t>
            </w:r>
            <w:r w:rsidRPr="00CF42AF">
              <w:rPr>
                <w:rFonts w:eastAsia="Times New Roman"/>
              </w:rPr>
              <w:t xml:space="preserve"> pled</w:t>
            </w:r>
            <w:r>
              <w:rPr>
                <w:rFonts w:eastAsia="Times New Roman"/>
              </w:rPr>
              <w:t xml:space="preserve">ge to pay the Oxford Living Wage – </w:t>
            </w:r>
          </w:p>
          <w:p w14:paraId="261BECD7" w14:textId="77777777" w:rsidR="005E0410" w:rsidRPr="00CF42AF" w:rsidRDefault="005E0410" w:rsidP="00F14544">
            <w:pPr>
              <w:shd w:val="clear" w:color="auto" w:fill="FFFFFF"/>
              <w:spacing w:before="100" w:beforeAutospacing="1" w:after="100" w:afterAutospacing="1"/>
              <w:rPr>
                <w:rFonts w:ascii="Helvetica" w:eastAsia="Times New Roman" w:hAnsi="Helvetica" w:cs="Times New Roman"/>
                <w:lang w:eastAsia="en-GB"/>
              </w:rPr>
            </w:pPr>
            <w:r w:rsidRPr="00CF42AF">
              <w:rPr>
                <w:rFonts w:ascii="Helvetica" w:eastAsia="Times New Roman" w:hAnsi="Helvetica" w:cs="Times New Roman"/>
                <w:lang w:eastAsia="en-GB"/>
              </w:rPr>
              <w:t>The Oxford Living Wage is an hourly minimum pay that promotes liveable earnings for all workers and recognises the high cost of living in Oxford. For 2022-23 the rate is £10.50 per hour, increasing to £11.35 per hour from April 2023.</w:t>
            </w:r>
          </w:p>
          <w:p w14:paraId="1859ACE7" w14:textId="77777777" w:rsidR="005E0410" w:rsidRPr="00CF42AF" w:rsidRDefault="005E0410" w:rsidP="00F14544">
            <w:pPr>
              <w:shd w:val="clear" w:color="auto" w:fill="FFFFFF"/>
              <w:spacing w:before="100" w:beforeAutospacing="1" w:after="100" w:afterAutospacing="1"/>
              <w:rPr>
                <w:rFonts w:ascii="Helvetica" w:eastAsia="Times New Roman" w:hAnsi="Helvetica" w:cs="Times New Roman"/>
                <w:color w:val="37474F"/>
                <w:lang w:eastAsia="en-GB"/>
              </w:rPr>
            </w:pPr>
            <w:r w:rsidRPr="00CF42AF">
              <w:rPr>
                <w:rFonts w:ascii="Helvetica" w:eastAsia="Times New Roman" w:hAnsi="Helvetica" w:cs="Times New Roman"/>
                <w:lang w:eastAsia="en-GB"/>
              </w:rPr>
              <w:t>The rate of pay is set annually and linked to </w:t>
            </w:r>
            <w:hyperlink r:id="rId38" w:history="1">
              <w:r w:rsidRPr="00AB0FD2">
                <w:rPr>
                  <w:rFonts w:ascii="Helvetica" w:eastAsia="Times New Roman" w:hAnsi="Helvetica" w:cs="Times New Roman"/>
                  <w:lang w:eastAsia="en-GB"/>
                </w:rPr>
                <w:t>the Living Wage Foundation’s Real Living Wage</w:t>
              </w:r>
            </w:hyperlink>
            <w:r w:rsidRPr="00CF42AF">
              <w:rPr>
                <w:rFonts w:ascii="Helvetica" w:eastAsia="Times New Roman" w:hAnsi="Helvetica" w:cs="Times New Roman"/>
                <w:lang w:eastAsia="en-GB"/>
              </w:rPr>
              <w:t>. Oxford City Council has set the rate at 95% of the London Living Wage</w:t>
            </w:r>
            <w:r w:rsidRPr="00CF42AF">
              <w:rPr>
                <w:rFonts w:ascii="Helvetica" w:eastAsia="Times New Roman" w:hAnsi="Helvetica" w:cs="Times New Roman"/>
                <w:color w:val="37474F"/>
                <w:lang w:eastAsia="en-GB"/>
              </w:rPr>
              <w:t>.</w:t>
            </w:r>
          </w:p>
          <w:p w14:paraId="434AE79E" w14:textId="77777777" w:rsidR="005E0410" w:rsidRPr="00CF42AF" w:rsidRDefault="005E0410" w:rsidP="00F14544">
            <w:pPr>
              <w:rPr>
                <w:rFonts w:eastAsia="Times New Roman"/>
              </w:rPr>
            </w:pPr>
          </w:p>
        </w:tc>
        <w:tc>
          <w:tcPr>
            <w:tcW w:w="3827" w:type="dxa"/>
          </w:tcPr>
          <w:p w14:paraId="2BA4801A" w14:textId="77777777" w:rsidR="005E0410" w:rsidRPr="00CF42AF" w:rsidRDefault="001D127E" w:rsidP="00F14544">
            <w:pPr>
              <w:rPr>
                <w:color w:val="000000"/>
              </w:rPr>
            </w:pPr>
            <w:hyperlink r:id="rId39" w:history="1">
              <w:r w:rsidR="005E0410" w:rsidRPr="00CF42AF">
                <w:rPr>
                  <w:color w:val="0000FF"/>
                  <w:u w:val="single"/>
                </w:rPr>
                <w:t>The Oxford Living Wage | The Oxford Living Wage | Oxford City Council</w:t>
              </w:r>
            </w:hyperlink>
          </w:p>
        </w:tc>
      </w:tr>
    </w:tbl>
    <w:p w14:paraId="15E1A624" w14:textId="77777777" w:rsidR="005E0410" w:rsidRPr="008A22C6" w:rsidRDefault="005E0410" w:rsidP="009019CF"/>
    <w:sectPr w:rsidR="005E0410" w:rsidRPr="008A22C6" w:rsidSect="009621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B537D"/>
    <w:multiLevelType w:val="hybridMultilevel"/>
    <w:tmpl w:val="C290BDBC"/>
    <w:lvl w:ilvl="0" w:tplc="FB9AEB6A">
      <w:numFmt w:val="bullet"/>
      <w:lvlText w:val="-"/>
      <w:lvlJc w:val="left"/>
      <w:pPr>
        <w:ind w:left="2820" w:hanging="360"/>
      </w:pPr>
      <w:rPr>
        <w:rFonts w:ascii="Arial" w:eastAsia="Calibri" w:hAnsi="Arial" w:cs="Arial" w:hint="default"/>
      </w:rPr>
    </w:lvl>
    <w:lvl w:ilvl="1" w:tplc="08090003">
      <w:start w:val="1"/>
      <w:numFmt w:val="bullet"/>
      <w:lvlText w:val="o"/>
      <w:lvlJc w:val="left"/>
      <w:pPr>
        <w:ind w:left="3540" w:hanging="360"/>
      </w:pPr>
      <w:rPr>
        <w:rFonts w:ascii="Courier New" w:hAnsi="Courier New" w:cs="Courier New" w:hint="default"/>
      </w:rPr>
    </w:lvl>
    <w:lvl w:ilvl="2" w:tplc="08090005">
      <w:start w:val="1"/>
      <w:numFmt w:val="bullet"/>
      <w:lvlText w:val=""/>
      <w:lvlJc w:val="left"/>
      <w:pPr>
        <w:ind w:left="4260" w:hanging="360"/>
      </w:pPr>
      <w:rPr>
        <w:rFonts w:ascii="Wingdings" w:hAnsi="Wingdings" w:hint="default"/>
      </w:rPr>
    </w:lvl>
    <w:lvl w:ilvl="3" w:tplc="08090001">
      <w:start w:val="1"/>
      <w:numFmt w:val="bullet"/>
      <w:lvlText w:val=""/>
      <w:lvlJc w:val="left"/>
      <w:pPr>
        <w:ind w:left="4980" w:hanging="360"/>
      </w:pPr>
      <w:rPr>
        <w:rFonts w:ascii="Symbol" w:hAnsi="Symbol" w:hint="default"/>
      </w:rPr>
    </w:lvl>
    <w:lvl w:ilvl="4" w:tplc="08090003">
      <w:start w:val="1"/>
      <w:numFmt w:val="bullet"/>
      <w:lvlText w:val="o"/>
      <w:lvlJc w:val="left"/>
      <w:pPr>
        <w:ind w:left="5700" w:hanging="360"/>
      </w:pPr>
      <w:rPr>
        <w:rFonts w:ascii="Courier New" w:hAnsi="Courier New" w:cs="Courier New" w:hint="default"/>
      </w:rPr>
    </w:lvl>
    <w:lvl w:ilvl="5" w:tplc="08090005">
      <w:start w:val="1"/>
      <w:numFmt w:val="bullet"/>
      <w:lvlText w:val=""/>
      <w:lvlJc w:val="left"/>
      <w:pPr>
        <w:ind w:left="6420" w:hanging="360"/>
      </w:pPr>
      <w:rPr>
        <w:rFonts w:ascii="Wingdings" w:hAnsi="Wingdings" w:hint="default"/>
      </w:rPr>
    </w:lvl>
    <w:lvl w:ilvl="6" w:tplc="08090001">
      <w:start w:val="1"/>
      <w:numFmt w:val="bullet"/>
      <w:lvlText w:val=""/>
      <w:lvlJc w:val="left"/>
      <w:pPr>
        <w:ind w:left="7140" w:hanging="360"/>
      </w:pPr>
      <w:rPr>
        <w:rFonts w:ascii="Symbol" w:hAnsi="Symbol" w:hint="default"/>
      </w:rPr>
    </w:lvl>
    <w:lvl w:ilvl="7" w:tplc="08090003">
      <w:start w:val="1"/>
      <w:numFmt w:val="bullet"/>
      <w:lvlText w:val="o"/>
      <w:lvlJc w:val="left"/>
      <w:pPr>
        <w:ind w:left="7860" w:hanging="360"/>
      </w:pPr>
      <w:rPr>
        <w:rFonts w:ascii="Courier New" w:hAnsi="Courier New" w:cs="Courier New" w:hint="default"/>
      </w:rPr>
    </w:lvl>
    <w:lvl w:ilvl="8" w:tplc="08090005">
      <w:start w:val="1"/>
      <w:numFmt w:val="bullet"/>
      <w:lvlText w:val=""/>
      <w:lvlJc w:val="left"/>
      <w:pPr>
        <w:ind w:left="8580" w:hanging="360"/>
      </w:pPr>
      <w:rPr>
        <w:rFonts w:ascii="Wingdings" w:hAnsi="Wingdings" w:hint="default"/>
      </w:rPr>
    </w:lvl>
  </w:abstractNum>
  <w:abstractNum w:abstractNumId="1" w15:restartNumberingAfterBreak="0">
    <w:nsid w:val="0BFA226C"/>
    <w:multiLevelType w:val="hybridMultilevel"/>
    <w:tmpl w:val="989AF838"/>
    <w:lvl w:ilvl="0" w:tplc="2DD6DEBE">
      <w:start w:val="1"/>
      <w:numFmt w:val="bullet"/>
      <w:lvlText w:val="•"/>
      <w:lvlJc w:val="left"/>
      <w:pPr>
        <w:tabs>
          <w:tab w:val="num" w:pos="720"/>
        </w:tabs>
        <w:ind w:left="720" w:hanging="360"/>
      </w:pPr>
      <w:rPr>
        <w:rFonts w:ascii="Times New Roman" w:hAnsi="Times New Roman" w:hint="default"/>
      </w:rPr>
    </w:lvl>
    <w:lvl w:ilvl="1" w:tplc="BCBC0C14" w:tentative="1">
      <w:start w:val="1"/>
      <w:numFmt w:val="bullet"/>
      <w:lvlText w:val="•"/>
      <w:lvlJc w:val="left"/>
      <w:pPr>
        <w:tabs>
          <w:tab w:val="num" w:pos="1440"/>
        </w:tabs>
        <w:ind w:left="1440" w:hanging="360"/>
      </w:pPr>
      <w:rPr>
        <w:rFonts w:ascii="Times New Roman" w:hAnsi="Times New Roman" w:hint="default"/>
      </w:rPr>
    </w:lvl>
    <w:lvl w:ilvl="2" w:tplc="DCA2B66C" w:tentative="1">
      <w:start w:val="1"/>
      <w:numFmt w:val="bullet"/>
      <w:lvlText w:val="•"/>
      <w:lvlJc w:val="left"/>
      <w:pPr>
        <w:tabs>
          <w:tab w:val="num" w:pos="2160"/>
        </w:tabs>
        <w:ind w:left="2160" w:hanging="360"/>
      </w:pPr>
      <w:rPr>
        <w:rFonts w:ascii="Times New Roman" w:hAnsi="Times New Roman" w:hint="default"/>
      </w:rPr>
    </w:lvl>
    <w:lvl w:ilvl="3" w:tplc="BD5888F0" w:tentative="1">
      <w:start w:val="1"/>
      <w:numFmt w:val="bullet"/>
      <w:lvlText w:val="•"/>
      <w:lvlJc w:val="left"/>
      <w:pPr>
        <w:tabs>
          <w:tab w:val="num" w:pos="2880"/>
        </w:tabs>
        <w:ind w:left="2880" w:hanging="360"/>
      </w:pPr>
      <w:rPr>
        <w:rFonts w:ascii="Times New Roman" w:hAnsi="Times New Roman" w:hint="default"/>
      </w:rPr>
    </w:lvl>
    <w:lvl w:ilvl="4" w:tplc="EA24FF38" w:tentative="1">
      <w:start w:val="1"/>
      <w:numFmt w:val="bullet"/>
      <w:lvlText w:val="•"/>
      <w:lvlJc w:val="left"/>
      <w:pPr>
        <w:tabs>
          <w:tab w:val="num" w:pos="3600"/>
        </w:tabs>
        <w:ind w:left="3600" w:hanging="360"/>
      </w:pPr>
      <w:rPr>
        <w:rFonts w:ascii="Times New Roman" w:hAnsi="Times New Roman" w:hint="default"/>
      </w:rPr>
    </w:lvl>
    <w:lvl w:ilvl="5" w:tplc="CD12ADC2" w:tentative="1">
      <w:start w:val="1"/>
      <w:numFmt w:val="bullet"/>
      <w:lvlText w:val="•"/>
      <w:lvlJc w:val="left"/>
      <w:pPr>
        <w:tabs>
          <w:tab w:val="num" w:pos="4320"/>
        </w:tabs>
        <w:ind w:left="4320" w:hanging="360"/>
      </w:pPr>
      <w:rPr>
        <w:rFonts w:ascii="Times New Roman" w:hAnsi="Times New Roman" w:hint="default"/>
      </w:rPr>
    </w:lvl>
    <w:lvl w:ilvl="6" w:tplc="7DDCCA00" w:tentative="1">
      <w:start w:val="1"/>
      <w:numFmt w:val="bullet"/>
      <w:lvlText w:val="•"/>
      <w:lvlJc w:val="left"/>
      <w:pPr>
        <w:tabs>
          <w:tab w:val="num" w:pos="5040"/>
        </w:tabs>
        <w:ind w:left="5040" w:hanging="360"/>
      </w:pPr>
      <w:rPr>
        <w:rFonts w:ascii="Times New Roman" w:hAnsi="Times New Roman" w:hint="default"/>
      </w:rPr>
    </w:lvl>
    <w:lvl w:ilvl="7" w:tplc="EF1E1102" w:tentative="1">
      <w:start w:val="1"/>
      <w:numFmt w:val="bullet"/>
      <w:lvlText w:val="•"/>
      <w:lvlJc w:val="left"/>
      <w:pPr>
        <w:tabs>
          <w:tab w:val="num" w:pos="5760"/>
        </w:tabs>
        <w:ind w:left="5760" w:hanging="360"/>
      </w:pPr>
      <w:rPr>
        <w:rFonts w:ascii="Times New Roman" w:hAnsi="Times New Roman" w:hint="default"/>
      </w:rPr>
    </w:lvl>
    <w:lvl w:ilvl="8" w:tplc="C488346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C210BA1"/>
    <w:multiLevelType w:val="multilevel"/>
    <w:tmpl w:val="80A009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E07C82"/>
    <w:multiLevelType w:val="hybridMultilevel"/>
    <w:tmpl w:val="85D8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850E7E"/>
    <w:multiLevelType w:val="hybridMultilevel"/>
    <w:tmpl w:val="5734C3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6C2EAF"/>
    <w:multiLevelType w:val="hybridMultilevel"/>
    <w:tmpl w:val="5C6E7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253F1F"/>
    <w:multiLevelType w:val="hybridMultilevel"/>
    <w:tmpl w:val="806E90D0"/>
    <w:lvl w:ilvl="0" w:tplc="2234A4A2">
      <w:start w:val="1"/>
      <w:numFmt w:val="bullet"/>
      <w:lvlText w:val="•"/>
      <w:lvlJc w:val="left"/>
      <w:pPr>
        <w:tabs>
          <w:tab w:val="num" w:pos="720"/>
        </w:tabs>
        <w:ind w:left="720" w:hanging="360"/>
      </w:pPr>
      <w:rPr>
        <w:rFonts w:ascii="Times New Roman" w:hAnsi="Times New Roman" w:hint="default"/>
      </w:rPr>
    </w:lvl>
    <w:lvl w:ilvl="1" w:tplc="79F4E38C" w:tentative="1">
      <w:start w:val="1"/>
      <w:numFmt w:val="bullet"/>
      <w:lvlText w:val="•"/>
      <w:lvlJc w:val="left"/>
      <w:pPr>
        <w:tabs>
          <w:tab w:val="num" w:pos="1440"/>
        </w:tabs>
        <w:ind w:left="1440" w:hanging="360"/>
      </w:pPr>
      <w:rPr>
        <w:rFonts w:ascii="Times New Roman" w:hAnsi="Times New Roman" w:hint="default"/>
      </w:rPr>
    </w:lvl>
    <w:lvl w:ilvl="2" w:tplc="18606EBC" w:tentative="1">
      <w:start w:val="1"/>
      <w:numFmt w:val="bullet"/>
      <w:lvlText w:val="•"/>
      <w:lvlJc w:val="left"/>
      <w:pPr>
        <w:tabs>
          <w:tab w:val="num" w:pos="2160"/>
        </w:tabs>
        <w:ind w:left="2160" w:hanging="360"/>
      </w:pPr>
      <w:rPr>
        <w:rFonts w:ascii="Times New Roman" w:hAnsi="Times New Roman" w:hint="default"/>
      </w:rPr>
    </w:lvl>
    <w:lvl w:ilvl="3" w:tplc="7C962E54" w:tentative="1">
      <w:start w:val="1"/>
      <w:numFmt w:val="bullet"/>
      <w:lvlText w:val="•"/>
      <w:lvlJc w:val="left"/>
      <w:pPr>
        <w:tabs>
          <w:tab w:val="num" w:pos="2880"/>
        </w:tabs>
        <w:ind w:left="2880" w:hanging="360"/>
      </w:pPr>
      <w:rPr>
        <w:rFonts w:ascii="Times New Roman" w:hAnsi="Times New Roman" w:hint="default"/>
      </w:rPr>
    </w:lvl>
    <w:lvl w:ilvl="4" w:tplc="C548D06A" w:tentative="1">
      <w:start w:val="1"/>
      <w:numFmt w:val="bullet"/>
      <w:lvlText w:val="•"/>
      <w:lvlJc w:val="left"/>
      <w:pPr>
        <w:tabs>
          <w:tab w:val="num" w:pos="3600"/>
        </w:tabs>
        <w:ind w:left="3600" w:hanging="360"/>
      </w:pPr>
      <w:rPr>
        <w:rFonts w:ascii="Times New Roman" w:hAnsi="Times New Roman" w:hint="default"/>
      </w:rPr>
    </w:lvl>
    <w:lvl w:ilvl="5" w:tplc="271EF89C" w:tentative="1">
      <w:start w:val="1"/>
      <w:numFmt w:val="bullet"/>
      <w:lvlText w:val="•"/>
      <w:lvlJc w:val="left"/>
      <w:pPr>
        <w:tabs>
          <w:tab w:val="num" w:pos="4320"/>
        </w:tabs>
        <w:ind w:left="4320" w:hanging="360"/>
      </w:pPr>
      <w:rPr>
        <w:rFonts w:ascii="Times New Roman" w:hAnsi="Times New Roman" w:hint="default"/>
      </w:rPr>
    </w:lvl>
    <w:lvl w:ilvl="6" w:tplc="066260F0" w:tentative="1">
      <w:start w:val="1"/>
      <w:numFmt w:val="bullet"/>
      <w:lvlText w:val="•"/>
      <w:lvlJc w:val="left"/>
      <w:pPr>
        <w:tabs>
          <w:tab w:val="num" w:pos="5040"/>
        </w:tabs>
        <w:ind w:left="5040" w:hanging="360"/>
      </w:pPr>
      <w:rPr>
        <w:rFonts w:ascii="Times New Roman" w:hAnsi="Times New Roman" w:hint="default"/>
      </w:rPr>
    </w:lvl>
    <w:lvl w:ilvl="7" w:tplc="2EF6FC88" w:tentative="1">
      <w:start w:val="1"/>
      <w:numFmt w:val="bullet"/>
      <w:lvlText w:val="•"/>
      <w:lvlJc w:val="left"/>
      <w:pPr>
        <w:tabs>
          <w:tab w:val="num" w:pos="5760"/>
        </w:tabs>
        <w:ind w:left="5760" w:hanging="360"/>
      </w:pPr>
      <w:rPr>
        <w:rFonts w:ascii="Times New Roman" w:hAnsi="Times New Roman" w:hint="default"/>
      </w:rPr>
    </w:lvl>
    <w:lvl w:ilvl="8" w:tplc="7AE645F8"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1C1D85"/>
    <w:multiLevelType w:val="hybridMultilevel"/>
    <w:tmpl w:val="7004CC8C"/>
    <w:lvl w:ilvl="0" w:tplc="8B7A5F0E">
      <w:start w:val="1"/>
      <w:numFmt w:val="bullet"/>
      <w:lvlText w:val="•"/>
      <w:lvlJc w:val="left"/>
      <w:pPr>
        <w:tabs>
          <w:tab w:val="num" w:pos="720"/>
        </w:tabs>
        <w:ind w:left="720" w:hanging="360"/>
      </w:pPr>
      <w:rPr>
        <w:rFonts w:ascii="Times New Roman" w:hAnsi="Times New Roman" w:hint="default"/>
      </w:rPr>
    </w:lvl>
    <w:lvl w:ilvl="1" w:tplc="EF1A70E0" w:tentative="1">
      <w:start w:val="1"/>
      <w:numFmt w:val="bullet"/>
      <w:lvlText w:val="•"/>
      <w:lvlJc w:val="left"/>
      <w:pPr>
        <w:tabs>
          <w:tab w:val="num" w:pos="1440"/>
        </w:tabs>
        <w:ind w:left="1440" w:hanging="360"/>
      </w:pPr>
      <w:rPr>
        <w:rFonts w:ascii="Times New Roman" w:hAnsi="Times New Roman" w:hint="default"/>
      </w:rPr>
    </w:lvl>
    <w:lvl w:ilvl="2" w:tplc="BC50DFE0" w:tentative="1">
      <w:start w:val="1"/>
      <w:numFmt w:val="bullet"/>
      <w:lvlText w:val="•"/>
      <w:lvlJc w:val="left"/>
      <w:pPr>
        <w:tabs>
          <w:tab w:val="num" w:pos="2160"/>
        </w:tabs>
        <w:ind w:left="2160" w:hanging="360"/>
      </w:pPr>
      <w:rPr>
        <w:rFonts w:ascii="Times New Roman" w:hAnsi="Times New Roman" w:hint="default"/>
      </w:rPr>
    </w:lvl>
    <w:lvl w:ilvl="3" w:tplc="39246F0C" w:tentative="1">
      <w:start w:val="1"/>
      <w:numFmt w:val="bullet"/>
      <w:lvlText w:val="•"/>
      <w:lvlJc w:val="left"/>
      <w:pPr>
        <w:tabs>
          <w:tab w:val="num" w:pos="2880"/>
        </w:tabs>
        <w:ind w:left="2880" w:hanging="360"/>
      </w:pPr>
      <w:rPr>
        <w:rFonts w:ascii="Times New Roman" w:hAnsi="Times New Roman" w:hint="default"/>
      </w:rPr>
    </w:lvl>
    <w:lvl w:ilvl="4" w:tplc="8AC89DEA" w:tentative="1">
      <w:start w:val="1"/>
      <w:numFmt w:val="bullet"/>
      <w:lvlText w:val="•"/>
      <w:lvlJc w:val="left"/>
      <w:pPr>
        <w:tabs>
          <w:tab w:val="num" w:pos="3600"/>
        </w:tabs>
        <w:ind w:left="3600" w:hanging="360"/>
      </w:pPr>
      <w:rPr>
        <w:rFonts w:ascii="Times New Roman" w:hAnsi="Times New Roman" w:hint="default"/>
      </w:rPr>
    </w:lvl>
    <w:lvl w:ilvl="5" w:tplc="C9A0B79A" w:tentative="1">
      <w:start w:val="1"/>
      <w:numFmt w:val="bullet"/>
      <w:lvlText w:val="•"/>
      <w:lvlJc w:val="left"/>
      <w:pPr>
        <w:tabs>
          <w:tab w:val="num" w:pos="4320"/>
        </w:tabs>
        <w:ind w:left="4320" w:hanging="360"/>
      </w:pPr>
      <w:rPr>
        <w:rFonts w:ascii="Times New Roman" w:hAnsi="Times New Roman" w:hint="default"/>
      </w:rPr>
    </w:lvl>
    <w:lvl w:ilvl="6" w:tplc="0BEC9B2A" w:tentative="1">
      <w:start w:val="1"/>
      <w:numFmt w:val="bullet"/>
      <w:lvlText w:val="•"/>
      <w:lvlJc w:val="left"/>
      <w:pPr>
        <w:tabs>
          <w:tab w:val="num" w:pos="5040"/>
        </w:tabs>
        <w:ind w:left="5040" w:hanging="360"/>
      </w:pPr>
      <w:rPr>
        <w:rFonts w:ascii="Times New Roman" w:hAnsi="Times New Roman" w:hint="default"/>
      </w:rPr>
    </w:lvl>
    <w:lvl w:ilvl="7" w:tplc="35B25756" w:tentative="1">
      <w:start w:val="1"/>
      <w:numFmt w:val="bullet"/>
      <w:lvlText w:val="•"/>
      <w:lvlJc w:val="left"/>
      <w:pPr>
        <w:tabs>
          <w:tab w:val="num" w:pos="5760"/>
        </w:tabs>
        <w:ind w:left="5760" w:hanging="360"/>
      </w:pPr>
      <w:rPr>
        <w:rFonts w:ascii="Times New Roman" w:hAnsi="Times New Roman" w:hint="default"/>
      </w:rPr>
    </w:lvl>
    <w:lvl w:ilvl="8" w:tplc="D648357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92A4F08"/>
    <w:multiLevelType w:val="hybridMultilevel"/>
    <w:tmpl w:val="1C6003F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0425AAB"/>
    <w:multiLevelType w:val="multilevel"/>
    <w:tmpl w:val="3CCE0F2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53249F4"/>
    <w:multiLevelType w:val="hybridMultilevel"/>
    <w:tmpl w:val="CF12899A"/>
    <w:lvl w:ilvl="0" w:tplc="4BA6849E">
      <w:start w:val="1"/>
      <w:numFmt w:val="bullet"/>
      <w:lvlText w:val="•"/>
      <w:lvlJc w:val="left"/>
      <w:pPr>
        <w:tabs>
          <w:tab w:val="num" w:pos="720"/>
        </w:tabs>
        <w:ind w:left="720" w:hanging="360"/>
      </w:pPr>
      <w:rPr>
        <w:rFonts w:ascii="Times New Roman" w:hAnsi="Times New Roman" w:hint="default"/>
      </w:rPr>
    </w:lvl>
    <w:lvl w:ilvl="1" w:tplc="41605F82" w:tentative="1">
      <w:start w:val="1"/>
      <w:numFmt w:val="bullet"/>
      <w:lvlText w:val="•"/>
      <w:lvlJc w:val="left"/>
      <w:pPr>
        <w:tabs>
          <w:tab w:val="num" w:pos="1440"/>
        </w:tabs>
        <w:ind w:left="1440" w:hanging="360"/>
      </w:pPr>
      <w:rPr>
        <w:rFonts w:ascii="Times New Roman" w:hAnsi="Times New Roman" w:hint="default"/>
      </w:rPr>
    </w:lvl>
    <w:lvl w:ilvl="2" w:tplc="89DE69C0" w:tentative="1">
      <w:start w:val="1"/>
      <w:numFmt w:val="bullet"/>
      <w:lvlText w:val="•"/>
      <w:lvlJc w:val="left"/>
      <w:pPr>
        <w:tabs>
          <w:tab w:val="num" w:pos="2160"/>
        </w:tabs>
        <w:ind w:left="2160" w:hanging="360"/>
      </w:pPr>
      <w:rPr>
        <w:rFonts w:ascii="Times New Roman" w:hAnsi="Times New Roman" w:hint="default"/>
      </w:rPr>
    </w:lvl>
    <w:lvl w:ilvl="3" w:tplc="50703C2A" w:tentative="1">
      <w:start w:val="1"/>
      <w:numFmt w:val="bullet"/>
      <w:lvlText w:val="•"/>
      <w:lvlJc w:val="left"/>
      <w:pPr>
        <w:tabs>
          <w:tab w:val="num" w:pos="2880"/>
        </w:tabs>
        <w:ind w:left="2880" w:hanging="360"/>
      </w:pPr>
      <w:rPr>
        <w:rFonts w:ascii="Times New Roman" w:hAnsi="Times New Roman" w:hint="default"/>
      </w:rPr>
    </w:lvl>
    <w:lvl w:ilvl="4" w:tplc="A7DAC58C" w:tentative="1">
      <w:start w:val="1"/>
      <w:numFmt w:val="bullet"/>
      <w:lvlText w:val="•"/>
      <w:lvlJc w:val="left"/>
      <w:pPr>
        <w:tabs>
          <w:tab w:val="num" w:pos="3600"/>
        </w:tabs>
        <w:ind w:left="3600" w:hanging="360"/>
      </w:pPr>
      <w:rPr>
        <w:rFonts w:ascii="Times New Roman" w:hAnsi="Times New Roman" w:hint="default"/>
      </w:rPr>
    </w:lvl>
    <w:lvl w:ilvl="5" w:tplc="34BEB4A6" w:tentative="1">
      <w:start w:val="1"/>
      <w:numFmt w:val="bullet"/>
      <w:lvlText w:val="•"/>
      <w:lvlJc w:val="left"/>
      <w:pPr>
        <w:tabs>
          <w:tab w:val="num" w:pos="4320"/>
        </w:tabs>
        <w:ind w:left="4320" w:hanging="360"/>
      </w:pPr>
      <w:rPr>
        <w:rFonts w:ascii="Times New Roman" w:hAnsi="Times New Roman" w:hint="default"/>
      </w:rPr>
    </w:lvl>
    <w:lvl w:ilvl="6" w:tplc="F9C82A20" w:tentative="1">
      <w:start w:val="1"/>
      <w:numFmt w:val="bullet"/>
      <w:lvlText w:val="•"/>
      <w:lvlJc w:val="left"/>
      <w:pPr>
        <w:tabs>
          <w:tab w:val="num" w:pos="5040"/>
        </w:tabs>
        <w:ind w:left="5040" w:hanging="360"/>
      </w:pPr>
      <w:rPr>
        <w:rFonts w:ascii="Times New Roman" w:hAnsi="Times New Roman" w:hint="default"/>
      </w:rPr>
    </w:lvl>
    <w:lvl w:ilvl="7" w:tplc="83FA7F52" w:tentative="1">
      <w:start w:val="1"/>
      <w:numFmt w:val="bullet"/>
      <w:lvlText w:val="•"/>
      <w:lvlJc w:val="left"/>
      <w:pPr>
        <w:tabs>
          <w:tab w:val="num" w:pos="5760"/>
        </w:tabs>
        <w:ind w:left="5760" w:hanging="360"/>
      </w:pPr>
      <w:rPr>
        <w:rFonts w:ascii="Times New Roman" w:hAnsi="Times New Roman" w:hint="default"/>
      </w:rPr>
    </w:lvl>
    <w:lvl w:ilvl="8" w:tplc="FE42F4E8"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59C21D6"/>
    <w:multiLevelType w:val="hybridMultilevel"/>
    <w:tmpl w:val="D45EC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4E6CF4"/>
    <w:multiLevelType w:val="hybridMultilevel"/>
    <w:tmpl w:val="A132690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555A2C28"/>
    <w:multiLevelType w:val="hybridMultilevel"/>
    <w:tmpl w:val="6D7CA140"/>
    <w:lvl w:ilvl="0" w:tplc="B4E8CE1C">
      <w:start w:val="1"/>
      <w:numFmt w:val="bullet"/>
      <w:lvlText w:val="•"/>
      <w:lvlJc w:val="left"/>
      <w:pPr>
        <w:tabs>
          <w:tab w:val="num" w:pos="720"/>
        </w:tabs>
        <w:ind w:left="720" w:hanging="360"/>
      </w:pPr>
      <w:rPr>
        <w:rFonts w:ascii="Times New Roman" w:hAnsi="Times New Roman" w:hint="default"/>
      </w:rPr>
    </w:lvl>
    <w:lvl w:ilvl="1" w:tplc="94866BE0" w:tentative="1">
      <w:start w:val="1"/>
      <w:numFmt w:val="bullet"/>
      <w:lvlText w:val="•"/>
      <w:lvlJc w:val="left"/>
      <w:pPr>
        <w:tabs>
          <w:tab w:val="num" w:pos="1440"/>
        </w:tabs>
        <w:ind w:left="1440" w:hanging="360"/>
      </w:pPr>
      <w:rPr>
        <w:rFonts w:ascii="Times New Roman" w:hAnsi="Times New Roman" w:hint="default"/>
      </w:rPr>
    </w:lvl>
    <w:lvl w:ilvl="2" w:tplc="FF1A2AA2" w:tentative="1">
      <w:start w:val="1"/>
      <w:numFmt w:val="bullet"/>
      <w:lvlText w:val="•"/>
      <w:lvlJc w:val="left"/>
      <w:pPr>
        <w:tabs>
          <w:tab w:val="num" w:pos="2160"/>
        </w:tabs>
        <w:ind w:left="2160" w:hanging="360"/>
      </w:pPr>
      <w:rPr>
        <w:rFonts w:ascii="Times New Roman" w:hAnsi="Times New Roman" w:hint="default"/>
      </w:rPr>
    </w:lvl>
    <w:lvl w:ilvl="3" w:tplc="015A342E" w:tentative="1">
      <w:start w:val="1"/>
      <w:numFmt w:val="bullet"/>
      <w:lvlText w:val="•"/>
      <w:lvlJc w:val="left"/>
      <w:pPr>
        <w:tabs>
          <w:tab w:val="num" w:pos="2880"/>
        </w:tabs>
        <w:ind w:left="2880" w:hanging="360"/>
      </w:pPr>
      <w:rPr>
        <w:rFonts w:ascii="Times New Roman" w:hAnsi="Times New Roman" w:hint="default"/>
      </w:rPr>
    </w:lvl>
    <w:lvl w:ilvl="4" w:tplc="29CA7854" w:tentative="1">
      <w:start w:val="1"/>
      <w:numFmt w:val="bullet"/>
      <w:lvlText w:val="•"/>
      <w:lvlJc w:val="left"/>
      <w:pPr>
        <w:tabs>
          <w:tab w:val="num" w:pos="3600"/>
        </w:tabs>
        <w:ind w:left="3600" w:hanging="360"/>
      </w:pPr>
      <w:rPr>
        <w:rFonts w:ascii="Times New Roman" w:hAnsi="Times New Roman" w:hint="default"/>
      </w:rPr>
    </w:lvl>
    <w:lvl w:ilvl="5" w:tplc="BE741484" w:tentative="1">
      <w:start w:val="1"/>
      <w:numFmt w:val="bullet"/>
      <w:lvlText w:val="•"/>
      <w:lvlJc w:val="left"/>
      <w:pPr>
        <w:tabs>
          <w:tab w:val="num" w:pos="4320"/>
        </w:tabs>
        <w:ind w:left="4320" w:hanging="360"/>
      </w:pPr>
      <w:rPr>
        <w:rFonts w:ascii="Times New Roman" w:hAnsi="Times New Roman" w:hint="default"/>
      </w:rPr>
    </w:lvl>
    <w:lvl w:ilvl="6" w:tplc="58AAD8A8" w:tentative="1">
      <w:start w:val="1"/>
      <w:numFmt w:val="bullet"/>
      <w:lvlText w:val="•"/>
      <w:lvlJc w:val="left"/>
      <w:pPr>
        <w:tabs>
          <w:tab w:val="num" w:pos="5040"/>
        </w:tabs>
        <w:ind w:left="5040" w:hanging="360"/>
      </w:pPr>
      <w:rPr>
        <w:rFonts w:ascii="Times New Roman" w:hAnsi="Times New Roman" w:hint="default"/>
      </w:rPr>
    </w:lvl>
    <w:lvl w:ilvl="7" w:tplc="26ACEEC6" w:tentative="1">
      <w:start w:val="1"/>
      <w:numFmt w:val="bullet"/>
      <w:lvlText w:val="•"/>
      <w:lvlJc w:val="left"/>
      <w:pPr>
        <w:tabs>
          <w:tab w:val="num" w:pos="5760"/>
        </w:tabs>
        <w:ind w:left="5760" w:hanging="360"/>
      </w:pPr>
      <w:rPr>
        <w:rFonts w:ascii="Times New Roman" w:hAnsi="Times New Roman" w:hint="default"/>
      </w:rPr>
    </w:lvl>
    <w:lvl w:ilvl="8" w:tplc="C374C662"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6361303"/>
    <w:multiLevelType w:val="hybridMultilevel"/>
    <w:tmpl w:val="27704956"/>
    <w:lvl w:ilvl="0" w:tplc="EFCCEE8C">
      <w:start w:val="1"/>
      <w:numFmt w:val="bullet"/>
      <w:lvlText w:val="•"/>
      <w:lvlJc w:val="left"/>
      <w:pPr>
        <w:tabs>
          <w:tab w:val="num" w:pos="720"/>
        </w:tabs>
        <w:ind w:left="720" w:hanging="360"/>
      </w:pPr>
      <w:rPr>
        <w:rFonts w:ascii="Times New Roman" w:hAnsi="Times New Roman" w:hint="default"/>
      </w:rPr>
    </w:lvl>
    <w:lvl w:ilvl="1" w:tplc="1AE05B24" w:tentative="1">
      <w:start w:val="1"/>
      <w:numFmt w:val="bullet"/>
      <w:lvlText w:val="•"/>
      <w:lvlJc w:val="left"/>
      <w:pPr>
        <w:tabs>
          <w:tab w:val="num" w:pos="1440"/>
        </w:tabs>
        <w:ind w:left="1440" w:hanging="360"/>
      </w:pPr>
      <w:rPr>
        <w:rFonts w:ascii="Times New Roman" w:hAnsi="Times New Roman" w:hint="default"/>
      </w:rPr>
    </w:lvl>
    <w:lvl w:ilvl="2" w:tplc="E4BC81B6" w:tentative="1">
      <w:start w:val="1"/>
      <w:numFmt w:val="bullet"/>
      <w:lvlText w:val="•"/>
      <w:lvlJc w:val="left"/>
      <w:pPr>
        <w:tabs>
          <w:tab w:val="num" w:pos="2160"/>
        </w:tabs>
        <w:ind w:left="2160" w:hanging="360"/>
      </w:pPr>
      <w:rPr>
        <w:rFonts w:ascii="Times New Roman" w:hAnsi="Times New Roman" w:hint="default"/>
      </w:rPr>
    </w:lvl>
    <w:lvl w:ilvl="3" w:tplc="B5F06F5C" w:tentative="1">
      <w:start w:val="1"/>
      <w:numFmt w:val="bullet"/>
      <w:lvlText w:val="•"/>
      <w:lvlJc w:val="left"/>
      <w:pPr>
        <w:tabs>
          <w:tab w:val="num" w:pos="2880"/>
        </w:tabs>
        <w:ind w:left="2880" w:hanging="360"/>
      </w:pPr>
      <w:rPr>
        <w:rFonts w:ascii="Times New Roman" w:hAnsi="Times New Roman" w:hint="default"/>
      </w:rPr>
    </w:lvl>
    <w:lvl w:ilvl="4" w:tplc="937EC0AC" w:tentative="1">
      <w:start w:val="1"/>
      <w:numFmt w:val="bullet"/>
      <w:lvlText w:val="•"/>
      <w:lvlJc w:val="left"/>
      <w:pPr>
        <w:tabs>
          <w:tab w:val="num" w:pos="3600"/>
        </w:tabs>
        <w:ind w:left="3600" w:hanging="360"/>
      </w:pPr>
      <w:rPr>
        <w:rFonts w:ascii="Times New Roman" w:hAnsi="Times New Roman" w:hint="default"/>
      </w:rPr>
    </w:lvl>
    <w:lvl w:ilvl="5" w:tplc="F68C09D0" w:tentative="1">
      <w:start w:val="1"/>
      <w:numFmt w:val="bullet"/>
      <w:lvlText w:val="•"/>
      <w:lvlJc w:val="left"/>
      <w:pPr>
        <w:tabs>
          <w:tab w:val="num" w:pos="4320"/>
        </w:tabs>
        <w:ind w:left="4320" w:hanging="360"/>
      </w:pPr>
      <w:rPr>
        <w:rFonts w:ascii="Times New Roman" w:hAnsi="Times New Roman" w:hint="default"/>
      </w:rPr>
    </w:lvl>
    <w:lvl w:ilvl="6" w:tplc="C86A09AA" w:tentative="1">
      <w:start w:val="1"/>
      <w:numFmt w:val="bullet"/>
      <w:lvlText w:val="•"/>
      <w:lvlJc w:val="left"/>
      <w:pPr>
        <w:tabs>
          <w:tab w:val="num" w:pos="5040"/>
        </w:tabs>
        <w:ind w:left="5040" w:hanging="360"/>
      </w:pPr>
      <w:rPr>
        <w:rFonts w:ascii="Times New Roman" w:hAnsi="Times New Roman" w:hint="default"/>
      </w:rPr>
    </w:lvl>
    <w:lvl w:ilvl="7" w:tplc="01E05752" w:tentative="1">
      <w:start w:val="1"/>
      <w:numFmt w:val="bullet"/>
      <w:lvlText w:val="•"/>
      <w:lvlJc w:val="left"/>
      <w:pPr>
        <w:tabs>
          <w:tab w:val="num" w:pos="5760"/>
        </w:tabs>
        <w:ind w:left="5760" w:hanging="360"/>
      </w:pPr>
      <w:rPr>
        <w:rFonts w:ascii="Times New Roman" w:hAnsi="Times New Roman" w:hint="default"/>
      </w:rPr>
    </w:lvl>
    <w:lvl w:ilvl="8" w:tplc="77C8995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6E864DD8"/>
    <w:multiLevelType w:val="hybridMultilevel"/>
    <w:tmpl w:val="E04C6650"/>
    <w:lvl w:ilvl="0" w:tplc="287CAB5E">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6" w15:restartNumberingAfterBreak="0">
    <w:nsid w:val="79450F3E"/>
    <w:multiLevelType w:val="hybridMultilevel"/>
    <w:tmpl w:val="E7203786"/>
    <w:lvl w:ilvl="0" w:tplc="6E541A9E">
      <w:start w:val="1"/>
      <w:numFmt w:val="bullet"/>
      <w:lvlText w:val="•"/>
      <w:lvlJc w:val="left"/>
      <w:pPr>
        <w:tabs>
          <w:tab w:val="num" w:pos="720"/>
        </w:tabs>
        <w:ind w:left="720" w:hanging="360"/>
      </w:pPr>
      <w:rPr>
        <w:rFonts w:ascii="Times New Roman" w:hAnsi="Times New Roman" w:hint="default"/>
      </w:rPr>
    </w:lvl>
    <w:lvl w:ilvl="1" w:tplc="8C8A2AC0" w:tentative="1">
      <w:start w:val="1"/>
      <w:numFmt w:val="bullet"/>
      <w:lvlText w:val="•"/>
      <w:lvlJc w:val="left"/>
      <w:pPr>
        <w:tabs>
          <w:tab w:val="num" w:pos="1440"/>
        </w:tabs>
        <w:ind w:left="1440" w:hanging="360"/>
      </w:pPr>
      <w:rPr>
        <w:rFonts w:ascii="Times New Roman" w:hAnsi="Times New Roman" w:hint="default"/>
      </w:rPr>
    </w:lvl>
    <w:lvl w:ilvl="2" w:tplc="57249224" w:tentative="1">
      <w:start w:val="1"/>
      <w:numFmt w:val="bullet"/>
      <w:lvlText w:val="•"/>
      <w:lvlJc w:val="left"/>
      <w:pPr>
        <w:tabs>
          <w:tab w:val="num" w:pos="2160"/>
        </w:tabs>
        <w:ind w:left="2160" w:hanging="360"/>
      </w:pPr>
      <w:rPr>
        <w:rFonts w:ascii="Times New Roman" w:hAnsi="Times New Roman" w:hint="default"/>
      </w:rPr>
    </w:lvl>
    <w:lvl w:ilvl="3" w:tplc="F1AE3C0A" w:tentative="1">
      <w:start w:val="1"/>
      <w:numFmt w:val="bullet"/>
      <w:lvlText w:val="•"/>
      <w:lvlJc w:val="left"/>
      <w:pPr>
        <w:tabs>
          <w:tab w:val="num" w:pos="2880"/>
        </w:tabs>
        <w:ind w:left="2880" w:hanging="360"/>
      </w:pPr>
      <w:rPr>
        <w:rFonts w:ascii="Times New Roman" w:hAnsi="Times New Roman" w:hint="default"/>
      </w:rPr>
    </w:lvl>
    <w:lvl w:ilvl="4" w:tplc="B1EE8B0C" w:tentative="1">
      <w:start w:val="1"/>
      <w:numFmt w:val="bullet"/>
      <w:lvlText w:val="•"/>
      <w:lvlJc w:val="left"/>
      <w:pPr>
        <w:tabs>
          <w:tab w:val="num" w:pos="3600"/>
        </w:tabs>
        <w:ind w:left="3600" w:hanging="360"/>
      </w:pPr>
      <w:rPr>
        <w:rFonts w:ascii="Times New Roman" w:hAnsi="Times New Roman" w:hint="default"/>
      </w:rPr>
    </w:lvl>
    <w:lvl w:ilvl="5" w:tplc="C24208B4" w:tentative="1">
      <w:start w:val="1"/>
      <w:numFmt w:val="bullet"/>
      <w:lvlText w:val="•"/>
      <w:lvlJc w:val="left"/>
      <w:pPr>
        <w:tabs>
          <w:tab w:val="num" w:pos="4320"/>
        </w:tabs>
        <w:ind w:left="4320" w:hanging="360"/>
      </w:pPr>
      <w:rPr>
        <w:rFonts w:ascii="Times New Roman" w:hAnsi="Times New Roman" w:hint="default"/>
      </w:rPr>
    </w:lvl>
    <w:lvl w:ilvl="6" w:tplc="31200880" w:tentative="1">
      <w:start w:val="1"/>
      <w:numFmt w:val="bullet"/>
      <w:lvlText w:val="•"/>
      <w:lvlJc w:val="left"/>
      <w:pPr>
        <w:tabs>
          <w:tab w:val="num" w:pos="5040"/>
        </w:tabs>
        <w:ind w:left="5040" w:hanging="360"/>
      </w:pPr>
      <w:rPr>
        <w:rFonts w:ascii="Times New Roman" w:hAnsi="Times New Roman" w:hint="default"/>
      </w:rPr>
    </w:lvl>
    <w:lvl w:ilvl="7" w:tplc="8BB4DB36" w:tentative="1">
      <w:start w:val="1"/>
      <w:numFmt w:val="bullet"/>
      <w:lvlText w:val="•"/>
      <w:lvlJc w:val="left"/>
      <w:pPr>
        <w:tabs>
          <w:tab w:val="num" w:pos="5760"/>
        </w:tabs>
        <w:ind w:left="5760" w:hanging="360"/>
      </w:pPr>
      <w:rPr>
        <w:rFonts w:ascii="Times New Roman" w:hAnsi="Times New Roman" w:hint="default"/>
      </w:rPr>
    </w:lvl>
    <w:lvl w:ilvl="8" w:tplc="28E05D16" w:tentative="1">
      <w:start w:val="1"/>
      <w:numFmt w:val="bullet"/>
      <w:lvlText w:val="•"/>
      <w:lvlJc w:val="left"/>
      <w:pPr>
        <w:tabs>
          <w:tab w:val="num" w:pos="6480"/>
        </w:tabs>
        <w:ind w:left="6480" w:hanging="360"/>
      </w:pPr>
      <w:rPr>
        <w:rFonts w:ascii="Times New Roman" w:hAnsi="Times New Roman" w:hint="default"/>
      </w:rPr>
    </w:lvl>
  </w:abstractNum>
  <w:num w:numId="1">
    <w:abstractNumId w:val="8"/>
  </w:num>
  <w:num w:numId="2">
    <w:abstractNumId w:val="4"/>
  </w:num>
  <w:num w:numId="3">
    <w:abstractNumId w:val="11"/>
  </w:num>
  <w:num w:numId="4">
    <w:abstractNumId w:val="4"/>
  </w:num>
  <w:num w:numId="5">
    <w:abstractNumId w:val="0"/>
  </w:num>
  <w:num w:numId="6">
    <w:abstractNumId w:val="0"/>
  </w:num>
  <w:num w:numId="7">
    <w:abstractNumId w:val="9"/>
  </w:num>
  <w:num w:numId="8">
    <w:abstractNumId w:val="2"/>
  </w:num>
  <w:num w:numId="9">
    <w:abstractNumId w:val="3"/>
  </w:num>
  <w:num w:numId="10">
    <w:abstractNumId w:val="15"/>
  </w:num>
  <w:num w:numId="11">
    <w:abstractNumId w:val="1"/>
  </w:num>
  <w:num w:numId="12">
    <w:abstractNumId w:val="10"/>
  </w:num>
  <w:num w:numId="13">
    <w:abstractNumId w:val="6"/>
  </w:num>
  <w:num w:numId="14">
    <w:abstractNumId w:val="13"/>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FC"/>
    <w:rsid w:val="0002656A"/>
    <w:rsid w:val="00061D55"/>
    <w:rsid w:val="00062A67"/>
    <w:rsid w:val="000A0D6C"/>
    <w:rsid w:val="000A7A1B"/>
    <w:rsid w:val="000B4310"/>
    <w:rsid w:val="000B7A03"/>
    <w:rsid w:val="001479A4"/>
    <w:rsid w:val="00150BC2"/>
    <w:rsid w:val="001D127E"/>
    <w:rsid w:val="00213DC6"/>
    <w:rsid w:val="003A2D09"/>
    <w:rsid w:val="003A4B96"/>
    <w:rsid w:val="003A6C7B"/>
    <w:rsid w:val="004000D7"/>
    <w:rsid w:val="00413C0B"/>
    <w:rsid w:val="00444FC4"/>
    <w:rsid w:val="00504E43"/>
    <w:rsid w:val="005376FC"/>
    <w:rsid w:val="00590438"/>
    <w:rsid w:val="00591245"/>
    <w:rsid w:val="005D1253"/>
    <w:rsid w:val="005E0410"/>
    <w:rsid w:val="005F17FD"/>
    <w:rsid w:val="00632755"/>
    <w:rsid w:val="00676498"/>
    <w:rsid w:val="006A4CCD"/>
    <w:rsid w:val="0073757E"/>
    <w:rsid w:val="007908F4"/>
    <w:rsid w:val="007A2D39"/>
    <w:rsid w:val="007A40CD"/>
    <w:rsid w:val="007B4C93"/>
    <w:rsid w:val="007D0FCE"/>
    <w:rsid w:val="007E786C"/>
    <w:rsid w:val="00886761"/>
    <w:rsid w:val="008A1AF0"/>
    <w:rsid w:val="008A22C6"/>
    <w:rsid w:val="009013A5"/>
    <w:rsid w:val="009019CF"/>
    <w:rsid w:val="00905A42"/>
    <w:rsid w:val="00933770"/>
    <w:rsid w:val="00946403"/>
    <w:rsid w:val="009537FE"/>
    <w:rsid w:val="00962121"/>
    <w:rsid w:val="00974A2F"/>
    <w:rsid w:val="009A6A0D"/>
    <w:rsid w:val="009B51DC"/>
    <w:rsid w:val="00A34849"/>
    <w:rsid w:val="00AB0FD2"/>
    <w:rsid w:val="00B56ECA"/>
    <w:rsid w:val="00BF1BA8"/>
    <w:rsid w:val="00C07F80"/>
    <w:rsid w:val="00C14B68"/>
    <w:rsid w:val="00C42CBB"/>
    <w:rsid w:val="00CD4064"/>
    <w:rsid w:val="00CF42AF"/>
    <w:rsid w:val="00D16333"/>
    <w:rsid w:val="00D179B1"/>
    <w:rsid w:val="00D552C2"/>
    <w:rsid w:val="00D717F0"/>
    <w:rsid w:val="00DB7519"/>
    <w:rsid w:val="00EA5A99"/>
    <w:rsid w:val="00EC3801"/>
    <w:rsid w:val="00F81EAF"/>
    <w:rsid w:val="00FC15CC"/>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97882"/>
  <w15:chartTrackingRefBased/>
  <w15:docId w15:val="{3473D818-5047-4565-BEFD-61FE0B667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064"/>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4064"/>
    <w:rPr>
      <w:color w:val="0000FF"/>
      <w:u w:val="single"/>
    </w:rPr>
  </w:style>
  <w:style w:type="paragraph" w:styleId="ListParagraph">
    <w:name w:val="List Paragraph"/>
    <w:basedOn w:val="Normal"/>
    <w:uiPriority w:val="34"/>
    <w:qFormat/>
    <w:rsid w:val="003A4B96"/>
    <w:pPr>
      <w:ind w:left="720"/>
      <w:contextualSpacing/>
    </w:pPr>
  </w:style>
  <w:style w:type="table" w:styleId="TableGrid">
    <w:name w:val="Table Grid"/>
    <w:basedOn w:val="TableNormal"/>
    <w:uiPriority w:val="39"/>
    <w:rsid w:val="0067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552C2"/>
    <w:rPr>
      <w:sz w:val="16"/>
      <w:szCs w:val="16"/>
    </w:rPr>
  </w:style>
  <w:style w:type="paragraph" w:styleId="CommentText">
    <w:name w:val="annotation text"/>
    <w:basedOn w:val="Normal"/>
    <w:link w:val="CommentTextChar"/>
    <w:uiPriority w:val="99"/>
    <w:semiHidden/>
    <w:unhideWhenUsed/>
    <w:rsid w:val="00D552C2"/>
    <w:rPr>
      <w:sz w:val="20"/>
      <w:szCs w:val="20"/>
    </w:rPr>
  </w:style>
  <w:style w:type="character" w:customStyle="1" w:styleId="CommentTextChar">
    <w:name w:val="Comment Text Char"/>
    <w:basedOn w:val="DefaultParagraphFont"/>
    <w:link w:val="CommentText"/>
    <w:uiPriority w:val="99"/>
    <w:semiHidden/>
    <w:rsid w:val="00D552C2"/>
    <w:rPr>
      <w:rFonts w:eastAsia="Calibri"/>
      <w:sz w:val="20"/>
      <w:szCs w:val="20"/>
    </w:rPr>
  </w:style>
  <w:style w:type="paragraph" w:styleId="CommentSubject">
    <w:name w:val="annotation subject"/>
    <w:basedOn w:val="CommentText"/>
    <w:next w:val="CommentText"/>
    <w:link w:val="CommentSubjectChar"/>
    <w:uiPriority w:val="99"/>
    <w:semiHidden/>
    <w:unhideWhenUsed/>
    <w:rsid w:val="00D552C2"/>
    <w:rPr>
      <w:b/>
      <w:bCs/>
    </w:rPr>
  </w:style>
  <w:style w:type="character" w:customStyle="1" w:styleId="CommentSubjectChar">
    <w:name w:val="Comment Subject Char"/>
    <w:basedOn w:val="CommentTextChar"/>
    <w:link w:val="CommentSubject"/>
    <w:uiPriority w:val="99"/>
    <w:semiHidden/>
    <w:rsid w:val="00D552C2"/>
    <w:rPr>
      <w:rFonts w:eastAsia="Calibri"/>
      <w:b/>
      <w:bCs/>
      <w:sz w:val="20"/>
      <w:szCs w:val="20"/>
    </w:rPr>
  </w:style>
  <w:style w:type="paragraph" w:styleId="BalloonText">
    <w:name w:val="Balloon Text"/>
    <w:basedOn w:val="Normal"/>
    <w:link w:val="BalloonTextChar"/>
    <w:uiPriority w:val="99"/>
    <w:semiHidden/>
    <w:unhideWhenUsed/>
    <w:rsid w:val="00D552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2C2"/>
    <w:rPr>
      <w:rFonts w:ascii="Segoe UI" w:eastAsia="Calibri" w:hAnsi="Segoe UI" w:cs="Segoe UI"/>
      <w:sz w:val="18"/>
      <w:szCs w:val="18"/>
    </w:rPr>
  </w:style>
  <w:style w:type="paragraph" w:styleId="Revision">
    <w:name w:val="Revision"/>
    <w:hidden/>
    <w:uiPriority w:val="99"/>
    <w:semiHidden/>
    <w:rsid w:val="009B51DC"/>
    <w:rPr>
      <w:rFonts w:eastAsia="Calibri"/>
    </w:rPr>
  </w:style>
  <w:style w:type="character" w:styleId="FollowedHyperlink">
    <w:name w:val="FollowedHyperlink"/>
    <w:basedOn w:val="DefaultParagraphFont"/>
    <w:uiPriority w:val="99"/>
    <w:semiHidden/>
    <w:unhideWhenUsed/>
    <w:rsid w:val="009A6A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848854">
      <w:bodyDiv w:val="1"/>
      <w:marLeft w:val="0"/>
      <w:marRight w:val="0"/>
      <w:marTop w:val="0"/>
      <w:marBottom w:val="0"/>
      <w:divBdr>
        <w:top w:val="none" w:sz="0" w:space="0" w:color="auto"/>
        <w:left w:val="none" w:sz="0" w:space="0" w:color="auto"/>
        <w:bottom w:val="none" w:sz="0" w:space="0" w:color="auto"/>
        <w:right w:val="none" w:sz="0" w:space="0" w:color="auto"/>
      </w:divBdr>
      <w:divsChild>
        <w:div w:id="1246500309">
          <w:marLeft w:val="547"/>
          <w:marRight w:val="0"/>
          <w:marTop w:val="0"/>
          <w:marBottom w:val="0"/>
          <w:divBdr>
            <w:top w:val="none" w:sz="0" w:space="0" w:color="auto"/>
            <w:left w:val="none" w:sz="0" w:space="0" w:color="auto"/>
            <w:bottom w:val="none" w:sz="0" w:space="0" w:color="auto"/>
            <w:right w:val="none" w:sz="0" w:space="0" w:color="auto"/>
          </w:divBdr>
        </w:div>
        <w:div w:id="602957311">
          <w:marLeft w:val="547"/>
          <w:marRight w:val="0"/>
          <w:marTop w:val="0"/>
          <w:marBottom w:val="0"/>
          <w:divBdr>
            <w:top w:val="none" w:sz="0" w:space="0" w:color="auto"/>
            <w:left w:val="none" w:sz="0" w:space="0" w:color="auto"/>
            <w:bottom w:val="none" w:sz="0" w:space="0" w:color="auto"/>
            <w:right w:val="none" w:sz="0" w:space="0" w:color="auto"/>
          </w:divBdr>
        </w:div>
      </w:divsChild>
    </w:div>
    <w:div w:id="365065067">
      <w:bodyDiv w:val="1"/>
      <w:marLeft w:val="0"/>
      <w:marRight w:val="0"/>
      <w:marTop w:val="0"/>
      <w:marBottom w:val="0"/>
      <w:divBdr>
        <w:top w:val="none" w:sz="0" w:space="0" w:color="auto"/>
        <w:left w:val="none" w:sz="0" w:space="0" w:color="auto"/>
        <w:bottom w:val="none" w:sz="0" w:space="0" w:color="auto"/>
        <w:right w:val="none" w:sz="0" w:space="0" w:color="auto"/>
      </w:divBdr>
    </w:div>
    <w:div w:id="419259665">
      <w:bodyDiv w:val="1"/>
      <w:marLeft w:val="0"/>
      <w:marRight w:val="0"/>
      <w:marTop w:val="0"/>
      <w:marBottom w:val="0"/>
      <w:divBdr>
        <w:top w:val="none" w:sz="0" w:space="0" w:color="auto"/>
        <w:left w:val="none" w:sz="0" w:space="0" w:color="auto"/>
        <w:bottom w:val="none" w:sz="0" w:space="0" w:color="auto"/>
        <w:right w:val="none" w:sz="0" w:space="0" w:color="auto"/>
      </w:divBdr>
    </w:div>
    <w:div w:id="420183961">
      <w:bodyDiv w:val="1"/>
      <w:marLeft w:val="0"/>
      <w:marRight w:val="0"/>
      <w:marTop w:val="0"/>
      <w:marBottom w:val="0"/>
      <w:divBdr>
        <w:top w:val="none" w:sz="0" w:space="0" w:color="auto"/>
        <w:left w:val="none" w:sz="0" w:space="0" w:color="auto"/>
        <w:bottom w:val="none" w:sz="0" w:space="0" w:color="auto"/>
        <w:right w:val="none" w:sz="0" w:space="0" w:color="auto"/>
      </w:divBdr>
    </w:div>
    <w:div w:id="447361869">
      <w:bodyDiv w:val="1"/>
      <w:marLeft w:val="0"/>
      <w:marRight w:val="0"/>
      <w:marTop w:val="0"/>
      <w:marBottom w:val="0"/>
      <w:divBdr>
        <w:top w:val="none" w:sz="0" w:space="0" w:color="auto"/>
        <w:left w:val="none" w:sz="0" w:space="0" w:color="auto"/>
        <w:bottom w:val="none" w:sz="0" w:space="0" w:color="auto"/>
        <w:right w:val="none" w:sz="0" w:space="0" w:color="auto"/>
      </w:divBdr>
    </w:div>
    <w:div w:id="730928051">
      <w:bodyDiv w:val="1"/>
      <w:marLeft w:val="0"/>
      <w:marRight w:val="0"/>
      <w:marTop w:val="0"/>
      <w:marBottom w:val="0"/>
      <w:divBdr>
        <w:top w:val="none" w:sz="0" w:space="0" w:color="auto"/>
        <w:left w:val="none" w:sz="0" w:space="0" w:color="auto"/>
        <w:bottom w:val="none" w:sz="0" w:space="0" w:color="auto"/>
        <w:right w:val="none" w:sz="0" w:space="0" w:color="auto"/>
      </w:divBdr>
      <w:divsChild>
        <w:div w:id="994380742">
          <w:marLeft w:val="547"/>
          <w:marRight w:val="0"/>
          <w:marTop w:val="0"/>
          <w:marBottom w:val="0"/>
          <w:divBdr>
            <w:top w:val="none" w:sz="0" w:space="0" w:color="auto"/>
            <w:left w:val="none" w:sz="0" w:space="0" w:color="auto"/>
            <w:bottom w:val="none" w:sz="0" w:space="0" w:color="auto"/>
            <w:right w:val="none" w:sz="0" w:space="0" w:color="auto"/>
          </w:divBdr>
        </w:div>
      </w:divsChild>
    </w:div>
    <w:div w:id="734159313">
      <w:bodyDiv w:val="1"/>
      <w:marLeft w:val="0"/>
      <w:marRight w:val="0"/>
      <w:marTop w:val="0"/>
      <w:marBottom w:val="0"/>
      <w:divBdr>
        <w:top w:val="none" w:sz="0" w:space="0" w:color="auto"/>
        <w:left w:val="none" w:sz="0" w:space="0" w:color="auto"/>
        <w:bottom w:val="none" w:sz="0" w:space="0" w:color="auto"/>
        <w:right w:val="none" w:sz="0" w:space="0" w:color="auto"/>
      </w:divBdr>
    </w:div>
    <w:div w:id="955478333">
      <w:bodyDiv w:val="1"/>
      <w:marLeft w:val="0"/>
      <w:marRight w:val="0"/>
      <w:marTop w:val="0"/>
      <w:marBottom w:val="0"/>
      <w:divBdr>
        <w:top w:val="none" w:sz="0" w:space="0" w:color="auto"/>
        <w:left w:val="none" w:sz="0" w:space="0" w:color="auto"/>
        <w:bottom w:val="none" w:sz="0" w:space="0" w:color="auto"/>
        <w:right w:val="none" w:sz="0" w:space="0" w:color="auto"/>
      </w:divBdr>
      <w:divsChild>
        <w:div w:id="1210457975">
          <w:marLeft w:val="547"/>
          <w:marRight w:val="0"/>
          <w:marTop w:val="0"/>
          <w:marBottom w:val="0"/>
          <w:divBdr>
            <w:top w:val="none" w:sz="0" w:space="0" w:color="auto"/>
            <w:left w:val="none" w:sz="0" w:space="0" w:color="auto"/>
            <w:bottom w:val="none" w:sz="0" w:space="0" w:color="auto"/>
            <w:right w:val="none" w:sz="0" w:space="0" w:color="auto"/>
          </w:divBdr>
        </w:div>
        <w:div w:id="1156606645">
          <w:marLeft w:val="547"/>
          <w:marRight w:val="0"/>
          <w:marTop w:val="0"/>
          <w:marBottom w:val="0"/>
          <w:divBdr>
            <w:top w:val="none" w:sz="0" w:space="0" w:color="auto"/>
            <w:left w:val="none" w:sz="0" w:space="0" w:color="auto"/>
            <w:bottom w:val="none" w:sz="0" w:space="0" w:color="auto"/>
            <w:right w:val="none" w:sz="0" w:space="0" w:color="auto"/>
          </w:divBdr>
        </w:div>
      </w:divsChild>
    </w:div>
    <w:div w:id="1045452468">
      <w:bodyDiv w:val="1"/>
      <w:marLeft w:val="0"/>
      <w:marRight w:val="0"/>
      <w:marTop w:val="0"/>
      <w:marBottom w:val="0"/>
      <w:divBdr>
        <w:top w:val="none" w:sz="0" w:space="0" w:color="auto"/>
        <w:left w:val="none" w:sz="0" w:space="0" w:color="auto"/>
        <w:bottom w:val="none" w:sz="0" w:space="0" w:color="auto"/>
        <w:right w:val="none" w:sz="0" w:space="0" w:color="auto"/>
      </w:divBdr>
    </w:div>
    <w:div w:id="1080911602">
      <w:bodyDiv w:val="1"/>
      <w:marLeft w:val="0"/>
      <w:marRight w:val="0"/>
      <w:marTop w:val="0"/>
      <w:marBottom w:val="0"/>
      <w:divBdr>
        <w:top w:val="none" w:sz="0" w:space="0" w:color="auto"/>
        <w:left w:val="none" w:sz="0" w:space="0" w:color="auto"/>
        <w:bottom w:val="none" w:sz="0" w:space="0" w:color="auto"/>
        <w:right w:val="none" w:sz="0" w:space="0" w:color="auto"/>
      </w:divBdr>
    </w:div>
    <w:div w:id="1084109296">
      <w:bodyDiv w:val="1"/>
      <w:marLeft w:val="0"/>
      <w:marRight w:val="0"/>
      <w:marTop w:val="0"/>
      <w:marBottom w:val="0"/>
      <w:divBdr>
        <w:top w:val="none" w:sz="0" w:space="0" w:color="auto"/>
        <w:left w:val="none" w:sz="0" w:space="0" w:color="auto"/>
        <w:bottom w:val="none" w:sz="0" w:space="0" w:color="auto"/>
        <w:right w:val="none" w:sz="0" w:space="0" w:color="auto"/>
      </w:divBdr>
      <w:divsChild>
        <w:div w:id="1392003680">
          <w:marLeft w:val="547"/>
          <w:marRight w:val="0"/>
          <w:marTop w:val="0"/>
          <w:marBottom w:val="0"/>
          <w:divBdr>
            <w:top w:val="none" w:sz="0" w:space="0" w:color="auto"/>
            <w:left w:val="none" w:sz="0" w:space="0" w:color="auto"/>
            <w:bottom w:val="none" w:sz="0" w:space="0" w:color="auto"/>
            <w:right w:val="none" w:sz="0" w:space="0" w:color="auto"/>
          </w:divBdr>
        </w:div>
        <w:div w:id="933241787">
          <w:marLeft w:val="547"/>
          <w:marRight w:val="0"/>
          <w:marTop w:val="0"/>
          <w:marBottom w:val="0"/>
          <w:divBdr>
            <w:top w:val="none" w:sz="0" w:space="0" w:color="auto"/>
            <w:left w:val="none" w:sz="0" w:space="0" w:color="auto"/>
            <w:bottom w:val="none" w:sz="0" w:space="0" w:color="auto"/>
            <w:right w:val="none" w:sz="0" w:space="0" w:color="auto"/>
          </w:divBdr>
        </w:div>
      </w:divsChild>
    </w:div>
    <w:div w:id="1173491676">
      <w:bodyDiv w:val="1"/>
      <w:marLeft w:val="0"/>
      <w:marRight w:val="0"/>
      <w:marTop w:val="0"/>
      <w:marBottom w:val="0"/>
      <w:divBdr>
        <w:top w:val="none" w:sz="0" w:space="0" w:color="auto"/>
        <w:left w:val="none" w:sz="0" w:space="0" w:color="auto"/>
        <w:bottom w:val="none" w:sz="0" w:space="0" w:color="auto"/>
        <w:right w:val="none" w:sz="0" w:space="0" w:color="auto"/>
      </w:divBdr>
    </w:div>
    <w:div w:id="1215655969">
      <w:bodyDiv w:val="1"/>
      <w:marLeft w:val="0"/>
      <w:marRight w:val="0"/>
      <w:marTop w:val="0"/>
      <w:marBottom w:val="0"/>
      <w:divBdr>
        <w:top w:val="none" w:sz="0" w:space="0" w:color="auto"/>
        <w:left w:val="none" w:sz="0" w:space="0" w:color="auto"/>
        <w:bottom w:val="none" w:sz="0" w:space="0" w:color="auto"/>
        <w:right w:val="none" w:sz="0" w:space="0" w:color="auto"/>
      </w:divBdr>
    </w:div>
    <w:div w:id="1324621496">
      <w:bodyDiv w:val="1"/>
      <w:marLeft w:val="0"/>
      <w:marRight w:val="0"/>
      <w:marTop w:val="0"/>
      <w:marBottom w:val="0"/>
      <w:divBdr>
        <w:top w:val="none" w:sz="0" w:space="0" w:color="auto"/>
        <w:left w:val="none" w:sz="0" w:space="0" w:color="auto"/>
        <w:bottom w:val="none" w:sz="0" w:space="0" w:color="auto"/>
        <w:right w:val="none" w:sz="0" w:space="0" w:color="auto"/>
      </w:divBdr>
    </w:div>
    <w:div w:id="1327367679">
      <w:bodyDiv w:val="1"/>
      <w:marLeft w:val="0"/>
      <w:marRight w:val="0"/>
      <w:marTop w:val="0"/>
      <w:marBottom w:val="0"/>
      <w:divBdr>
        <w:top w:val="none" w:sz="0" w:space="0" w:color="auto"/>
        <w:left w:val="none" w:sz="0" w:space="0" w:color="auto"/>
        <w:bottom w:val="none" w:sz="0" w:space="0" w:color="auto"/>
        <w:right w:val="none" w:sz="0" w:space="0" w:color="auto"/>
      </w:divBdr>
      <w:divsChild>
        <w:div w:id="241841427">
          <w:marLeft w:val="547"/>
          <w:marRight w:val="0"/>
          <w:marTop w:val="0"/>
          <w:marBottom w:val="0"/>
          <w:divBdr>
            <w:top w:val="none" w:sz="0" w:space="0" w:color="auto"/>
            <w:left w:val="none" w:sz="0" w:space="0" w:color="auto"/>
            <w:bottom w:val="none" w:sz="0" w:space="0" w:color="auto"/>
            <w:right w:val="none" w:sz="0" w:space="0" w:color="auto"/>
          </w:divBdr>
        </w:div>
        <w:div w:id="1456290619">
          <w:marLeft w:val="547"/>
          <w:marRight w:val="0"/>
          <w:marTop w:val="0"/>
          <w:marBottom w:val="0"/>
          <w:divBdr>
            <w:top w:val="none" w:sz="0" w:space="0" w:color="auto"/>
            <w:left w:val="none" w:sz="0" w:space="0" w:color="auto"/>
            <w:bottom w:val="none" w:sz="0" w:space="0" w:color="auto"/>
            <w:right w:val="none" w:sz="0" w:space="0" w:color="auto"/>
          </w:divBdr>
        </w:div>
      </w:divsChild>
    </w:div>
    <w:div w:id="1509363706">
      <w:bodyDiv w:val="1"/>
      <w:marLeft w:val="0"/>
      <w:marRight w:val="0"/>
      <w:marTop w:val="0"/>
      <w:marBottom w:val="0"/>
      <w:divBdr>
        <w:top w:val="none" w:sz="0" w:space="0" w:color="auto"/>
        <w:left w:val="none" w:sz="0" w:space="0" w:color="auto"/>
        <w:bottom w:val="none" w:sz="0" w:space="0" w:color="auto"/>
        <w:right w:val="none" w:sz="0" w:space="0" w:color="auto"/>
      </w:divBdr>
    </w:div>
    <w:div w:id="1563328224">
      <w:bodyDiv w:val="1"/>
      <w:marLeft w:val="0"/>
      <w:marRight w:val="0"/>
      <w:marTop w:val="0"/>
      <w:marBottom w:val="0"/>
      <w:divBdr>
        <w:top w:val="none" w:sz="0" w:space="0" w:color="auto"/>
        <w:left w:val="none" w:sz="0" w:space="0" w:color="auto"/>
        <w:bottom w:val="none" w:sz="0" w:space="0" w:color="auto"/>
        <w:right w:val="none" w:sz="0" w:space="0" w:color="auto"/>
      </w:divBdr>
      <w:divsChild>
        <w:div w:id="2093114171">
          <w:marLeft w:val="547"/>
          <w:marRight w:val="0"/>
          <w:marTop w:val="0"/>
          <w:marBottom w:val="0"/>
          <w:divBdr>
            <w:top w:val="none" w:sz="0" w:space="0" w:color="auto"/>
            <w:left w:val="none" w:sz="0" w:space="0" w:color="auto"/>
            <w:bottom w:val="none" w:sz="0" w:space="0" w:color="auto"/>
            <w:right w:val="none" w:sz="0" w:space="0" w:color="auto"/>
          </w:divBdr>
        </w:div>
        <w:div w:id="129784841">
          <w:marLeft w:val="547"/>
          <w:marRight w:val="0"/>
          <w:marTop w:val="0"/>
          <w:marBottom w:val="0"/>
          <w:divBdr>
            <w:top w:val="none" w:sz="0" w:space="0" w:color="auto"/>
            <w:left w:val="none" w:sz="0" w:space="0" w:color="auto"/>
            <w:bottom w:val="none" w:sz="0" w:space="0" w:color="auto"/>
            <w:right w:val="none" w:sz="0" w:space="0" w:color="auto"/>
          </w:divBdr>
        </w:div>
      </w:divsChild>
    </w:div>
    <w:div w:id="1704282107">
      <w:bodyDiv w:val="1"/>
      <w:marLeft w:val="0"/>
      <w:marRight w:val="0"/>
      <w:marTop w:val="0"/>
      <w:marBottom w:val="0"/>
      <w:divBdr>
        <w:top w:val="none" w:sz="0" w:space="0" w:color="auto"/>
        <w:left w:val="none" w:sz="0" w:space="0" w:color="auto"/>
        <w:bottom w:val="none" w:sz="0" w:space="0" w:color="auto"/>
        <w:right w:val="none" w:sz="0" w:space="0" w:color="auto"/>
      </w:divBdr>
    </w:div>
    <w:div w:id="1772553865">
      <w:bodyDiv w:val="1"/>
      <w:marLeft w:val="0"/>
      <w:marRight w:val="0"/>
      <w:marTop w:val="0"/>
      <w:marBottom w:val="0"/>
      <w:divBdr>
        <w:top w:val="none" w:sz="0" w:space="0" w:color="auto"/>
        <w:left w:val="none" w:sz="0" w:space="0" w:color="auto"/>
        <w:bottom w:val="none" w:sz="0" w:space="0" w:color="auto"/>
        <w:right w:val="none" w:sz="0" w:space="0" w:color="auto"/>
      </w:divBdr>
    </w:div>
    <w:div w:id="1876841791">
      <w:bodyDiv w:val="1"/>
      <w:marLeft w:val="0"/>
      <w:marRight w:val="0"/>
      <w:marTop w:val="0"/>
      <w:marBottom w:val="0"/>
      <w:divBdr>
        <w:top w:val="none" w:sz="0" w:space="0" w:color="auto"/>
        <w:left w:val="none" w:sz="0" w:space="0" w:color="auto"/>
        <w:bottom w:val="none" w:sz="0" w:space="0" w:color="auto"/>
        <w:right w:val="none" w:sz="0" w:space="0" w:color="auto"/>
      </w:divBdr>
    </w:div>
    <w:div w:id="1885673357">
      <w:bodyDiv w:val="1"/>
      <w:marLeft w:val="0"/>
      <w:marRight w:val="0"/>
      <w:marTop w:val="0"/>
      <w:marBottom w:val="0"/>
      <w:divBdr>
        <w:top w:val="none" w:sz="0" w:space="0" w:color="auto"/>
        <w:left w:val="none" w:sz="0" w:space="0" w:color="auto"/>
        <w:bottom w:val="none" w:sz="0" w:space="0" w:color="auto"/>
        <w:right w:val="none" w:sz="0" w:space="0" w:color="auto"/>
      </w:divBdr>
    </w:div>
    <w:div w:id="1894152897">
      <w:bodyDiv w:val="1"/>
      <w:marLeft w:val="0"/>
      <w:marRight w:val="0"/>
      <w:marTop w:val="0"/>
      <w:marBottom w:val="0"/>
      <w:divBdr>
        <w:top w:val="none" w:sz="0" w:space="0" w:color="auto"/>
        <w:left w:val="none" w:sz="0" w:space="0" w:color="auto"/>
        <w:bottom w:val="none" w:sz="0" w:space="0" w:color="auto"/>
        <w:right w:val="none" w:sz="0" w:space="0" w:color="auto"/>
      </w:divBdr>
    </w:div>
    <w:div w:id="2092387056">
      <w:bodyDiv w:val="1"/>
      <w:marLeft w:val="0"/>
      <w:marRight w:val="0"/>
      <w:marTop w:val="0"/>
      <w:marBottom w:val="0"/>
      <w:divBdr>
        <w:top w:val="none" w:sz="0" w:space="0" w:color="auto"/>
        <w:left w:val="none" w:sz="0" w:space="0" w:color="auto"/>
        <w:bottom w:val="none" w:sz="0" w:space="0" w:color="auto"/>
        <w:right w:val="none" w:sz="0" w:space="0" w:color="auto"/>
      </w:divBdr>
      <w:divsChild>
        <w:div w:id="696349800">
          <w:marLeft w:val="547"/>
          <w:marRight w:val="0"/>
          <w:marTop w:val="0"/>
          <w:marBottom w:val="0"/>
          <w:divBdr>
            <w:top w:val="none" w:sz="0" w:space="0" w:color="auto"/>
            <w:left w:val="none" w:sz="0" w:space="0" w:color="auto"/>
            <w:bottom w:val="none" w:sz="0" w:space="0" w:color="auto"/>
            <w:right w:val="none" w:sz="0" w:space="0" w:color="auto"/>
          </w:divBdr>
        </w:div>
        <w:div w:id="10368517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www.youtube.com/watch?v=8ZYfK9EqsTg" TargetMode="External"/><Relationship Id="rId18" Type="http://schemas.openxmlformats.org/officeDocument/2006/relationships/hyperlink" Target="http://www.gov.uk/dwp" TargetMode="External"/><Relationship Id="rId26" Type="http://schemas.openxmlformats.org/officeDocument/2006/relationships/hyperlink" Target="http://www.embs.ac.uk/course/careers-service/" TargetMode="External"/><Relationship Id="rId39" Type="http://schemas.openxmlformats.org/officeDocument/2006/relationships/hyperlink" Target="https://www.oxford.gov.uk/info/20027/welfare_reform/1011/the_oxford_living_wage" TargetMode="External"/><Relationship Id="rId3" Type="http://schemas.openxmlformats.org/officeDocument/2006/relationships/styles" Target="styles.xml"/><Relationship Id="rId21" Type="http://schemas.openxmlformats.org/officeDocument/2006/relationships/hyperlink" Target="mailto:Natalie.Ellis@ActivateLearning.ac.uk" TargetMode="External"/><Relationship Id="rId34" Type="http://schemas.openxmlformats.org/officeDocument/2006/relationships/hyperlink" Target="https://www.oxfordshirelep.com/sites/default/files/uploads/OxGROWMentorFlyer.pdf" TargetMode="External"/><Relationship Id="rId7" Type="http://schemas.openxmlformats.org/officeDocument/2006/relationships/diagramLayout" Target="diagrams/layout1.xml"/><Relationship Id="rId12" Type="http://schemas.openxmlformats.org/officeDocument/2006/relationships/hyperlink" Target="https://ageing-better.org.uk/sites/default/files/2021-08/Back-on-track-over-50s-jobseekers.pdf" TargetMode="External"/><Relationship Id="rId17" Type="http://schemas.openxmlformats.org/officeDocument/2006/relationships/hyperlink" Target="https://www.jobcentreguide.co.uk/oxford-jobcentre" TargetMode="External"/><Relationship Id="rId25" Type="http://schemas.openxmlformats.org/officeDocument/2006/relationships/hyperlink" Target="mailto:info@embs.ac.uk" TargetMode="External"/><Relationship Id="rId33" Type="http://schemas.openxmlformats.org/officeDocument/2006/relationships/hyperlink" Target="https://www.oxfordshirelep.com/unlock-your-levy" TargetMode="External"/><Relationship Id="rId38" Type="http://schemas.openxmlformats.org/officeDocument/2006/relationships/hyperlink" Target="https://www.livingwage.org.uk/what-real-living-wage" TargetMode="External"/><Relationship Id="rId2" Type="http://schemas.openxmlformats.org/officeDocument/2006/relationships/numbering" Target="numbering.xml"/><Relationship Id="rId16" Type="http://schemas.openxmlformats.org/officeDocument/2006/relationships/hyperlink" Target="http://www.gov.uk/dwp" TargetMode="External"/><Relationship Id="rId20" Type="http://schemas.openxmlformats.org/officeDocument/2006/relationships/hyperlink" Target="https://www.adviza.org.uk/national-careers-service" TargetMode="External"/><Relationship Id="rId29" Type="http://schemas.openxmlformats.org/officeDocument/2006/relationships/hyperlink" Target="http://www.aspireoxfordshire.or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https://www.bitc.org.uk/toolkit/the-business-case-for-circular-procurement/" TargetMode="External"/><Relationship Id="rId24" Type="http://schemas.openxmlformats.org/officeDocument/2006/relationships/hyperlink" Target="mailto:careers@abingdon-witney.ac.uk" TargetMode="External"/><Relationship Id="rId32" Type="http://schemas.openxmlformats.org/officeDocument/2006/relationships/hyperlink" Target="https://archoxfordshire.org.uk/support-us/" TargetMode="External"/><Relationship Id="rId37" Type="http://schemas.openxmlformats.org/officeDocument/2006/relationships/hyperlink" Target="https://www.springpod.com/virtual-work-experience/oxfordshire-work-experience-programm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tc.org.uk/toolkit/" TargetMode="External"/><Relationship Id="rId23" Type="http://schemas.openxmlformats.org/officeDocument/2006/relationships/hyperlink" Target="https://activateapprenticeships.co.uk/become-an-apprentice/" TargetMode="External"/><Relationship Id="rId28" Type="http://schemas.openxmlformats.org/officeDocument/2006/relationships/hyperlink" Target="mailto:emily@aspireoxford.co.uk" TargetMode="External"/><Relationship Id="rId36" Type="http://schemas.openxmlformats.org/officeDocument/2006/relationships/hyperlink" Target="https://ocva.org.uk/" TargetMode="External"/><Relationship Id="rId10" Type="http://schemas.microsoft.com/office/2007/relationships/diagramDrawing" Target="diagrams/drawing1.xml"/><Relationship Id="rId19" Type="http://schemas.openxmlformats.org/officeDocument/2006/relationships/hyperlink" Target="mailto:sandrareynolds@adviza.org.uk" TargetMode="External"/><Relationship Id="rId31" Type="http://schemas.openxmlformats.org/officeDocument/2006/relationships/hyperlink" Target="https://archoxfordshire.org.uk/employer-supported-volunteering/" TargetMode="Externa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youtube.com/watch?v=7VIKCRKvKHM&amp;list=PLUa23hABRbAb7vVEsrKpHFIyOzvEOzf_v" TargetMode="External"/><Relationship Id="rId22" Type="http://schemas.openxmlformats.org/officeDocument/2006/relationships/hyperlink" Target="https://activateapprenticeships.co.uk/contact/" TargetMode="External"/><Relationship Id="rId27" Type="http://schemas.openxmlformats.org/officeDocument/2006/relationships/hyperlink" Target="mailto:rosa@aspireoxford.co.uk" TargetMode="External"/><Relationship Id="rId30" Type="http://schemas.openxmlformats.org/officeDocument/2006/relationships/hyperlink" Target="https://www.bitc.org.uk/toolkit/" TargetMode="External"/><Relationship Id="rId35" Type="http://schemas.openxmlformats.org/officeDocument/2006/relationships/hyperlink" Target="https://gettingoxfordshireonline.org/"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2F68A6-2552-445C-8FD6-02B6E4094901}"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GB"/>
        </a:p>
      </dgm:t>
    </dgm:pt>
    <dgm:pt modelId="{AADE619F-520B-426F-A647-4E3D63D4BB0F}">
      <dgm:prSet phldrT="[Text]"/>
      <dgm:spPr>
        <a:xfrm>
          <a:off x="3670790" y="1772022"/>
          <a:ext cx="1885205" cy="188520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a:solidFill>
                <a:sysClr val="window" lastClr="FFFFFF"/>
              </a:solidFill>
              <a:latin typeface="Calibri"/>
              <a:ea typeface="+mn-ea"/>
              <a:cs typeface="+mn-cs"/>
            </a:rPr>
            <a:t>OIEP Charter Pledges</a:t>
          </a:r>
        </a:p>
      </dgm:t>
    </dgm:pt>
    <dgm:pt modelId="{D328A2E8-8F4A-440E-8492-F9096B01F5F6}" type="parTrans" cxnId="{0179EAB9-C248-4392-BDCB-57BECA130F34}">
      <dgm:prSet/>
      <dgm:spPr/>
      <dgm:t>
        <a:bodyPr/>
        <a:lstStyle/>
        <a:p>
          <a:endParaRPr lang="en-GB"/>
        </a:p>
      </dgm:t>
    </dgm:pt>
    <dgm:pt modelId="{FDD04FE5-50AB-44FE-8470-D4E72F5CEEC3}" type="sibTrans" cxnId="{0179EAB9-C248-4392-BDCB-57BECA130F34}">
      <dgm:prSet/>
      <dgm:spPr/>
      <dgm:t>
        <a:bodyPr/>
        <a:lstStyle/>
        <a:p>
          <a:endParaRPr lang="en-GB"/>
        </a:p>
      </dgm:t>
    </dgm:pt>
    <dgm:pt modelId="{EF61A2F2-56A8-431B-9439-437EB9B89FC0}">
      <dgm:prSet phldrT="[Text]" custT="1"/>
      <dgm:spPr>
        <a:xfrm>
          <a:off x="3953570" y="1051"/>
          <a:ext cx="1319644" cy="13196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 lastClr="FFFFFF"/>
              </a:solidFill>
              <a:latin typeface="Calibri"/>
              <a:ea typeface="+mn-ea"/>
              <a:cs typeface="+mn-cs"/>
            </a:rPr>
            <a:t>Provide fair wages </a:t>
          </a:r>
        </a:p>
        <a:p>
          <a:r>
            <a:rPr lang="en-GB" sz="1000">
              <a:solidFill>
                <a:sysClr val="window" lastClr="FFFFFF"/>
              </a:solidFill>
              <a:latin typeface="Calibri"/>
              <a:ea typeface="+mn-ea"/>
              <a:cs typeface="+mn-cs"/>
            </a:rPr>
            <a:t>Ensuring employees have a fair and decent wage</a:t>
          </a:r>
        </a:p>
      </dgm:t>
    </dgm:pt>
    <dgm:pt modelId="{8BF29770-9E86-4D89-981B-32072ABD3CB7}" type="parTrans" cxnId="{A13A6D54-54B9-4930-B86D-5962AB18209D}">
      <dgm:prSet/>
      <dgm:spPr/>
      <dgm:t>
        <a:bodyPr/>
        <a:lstStyle/>
        <a:p>
          <a:endParaRPr lang="en-GB"/>
        </a:p>
      </dgm:t>
    </dgm:pt>
    <dgm:pt modelId="{6473D431-2025-4EE2-8647-B9B88F02CCBF}" type="sibTrans" cxnId="{A13A6D54-54B9-4930-B86D-5962AB18209D}">
      <dgm:prSet/>
      <dgm:spPr>
        <a:xfrm>
          <a:off x="2512134" y="613366"/>
          <a:ext cx="4202517" cy="4202517"/>
        </a:xfrm>
        <a:prstGeom prst="blockArc">
          <a:avLst>
            <a:gd name="adj1" fmla="val 16200000"/>
            <a:gd name="adj2" fmla="val 19800000"/>
            <a:gd name="adj3" fmla="val 4512"/>
          </a:avLst>
        </a:prstGeom>
        <a:solidFill>
          <a:srgbClr val="4F81BD">
            <a:tint val="60000"/>
            <a:hueOff val="0"/>
            <a:satOff val="0"/>
            <a:lumOff val="0"/>
            <a:alphaOff val="0"/>
          </a:srgbClr>
        </a:solidFill>
        <a:ln>
          <a:noFill/>
        </a:ln>
        <a:effectLst/>
      </dgm:spPr>
      <dgm:t>
        <a:bodyPr/>
        <a:lstStyle/>
        <a:p>
          <a:endParaRPr lang="en-GB"/>
        </a:p>
      </dgm:t>
    </dgm:pt>
    <dgm:pt modelId="{DFF6E7AD-0BE7-4844-B543-FE99E6E610FD}">
      <dgm:prSet phldrT="[Text]" custT="1"/>
      <dgm:spPr>
        <a:xfrm>
          <a:off x="5572560" y="912577"/>
          <a:ext cx="1638866" cy="15503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 lastClr="FFFFFF"/>
              </a:solidFill>
              <a:latin typeface="Calibri"/>
              <a:ea typeface="+mn-ea"/>
              <a:cs typeface="+mn-cs"/>
            </a:rPr>
            <a:t>Support local and social economy</a:t>
          </a:r>
        </a:p>
        <a:p>
          <a:r>
            <a:rPr lang="en-GB" sz="1000">
              <a:solidFill>
                <a:sysClr val="window" lastClr="FFFFFF"/>
              </a:solidFill>
              <a:latin typeface="Calibri"/>
              <a:ea typeface="+mn-ea"/>
              <a:cs typeface="+mn-cs"/>
            </a:rPr>
            <a:t>Using our buying power to support the local economy and maximise social  value</a:t>
          </a:r>
        </a:p>
      </dgm:t>
    </dgm:pt>
    <dgm:pt modelId="{75AE595D-D943-4B0F-9669-E782F5496B5D}" type="parTrans" cxnId="{155AB1AF-A7CC-4214-913F-4A608A4C58C4}">
      <dgm:prSet/>
      <dgm:spPr/>
      <dgm:t>
        <a:bodyPr/>
        <a:lstStyle/>
        <a:p>
          <a:endParaRPr lang="en-GB"/>
        </a:p>
      </dgm:t>
    </dgm:pt>
    <dgm:pt modelId="{F2B71AEE-83BE-4192-9F61-B1EE31F7AAFA}" type="sibTrans" cxnId="{155AB1AF-A7CC-4214-913F-4A608A4C58C4}">
      <dgm:prSet/>
      <dgm:spPr>
        <a:xfrm>
          <a:off x="2526097" y="637180"/>
          <a:ext cx="4202517" cy="4202517"/>
        </a:xfrm>
        <a:prstGeom prst="blockArc">
          <a:avLst>
            <a:gd name="adj1" fmla="val 19753790"/>
            <a:gd name="adj2" fmla="val 1764830"/>
            <a:gd name="adj3" fmla="val 4512"/>
          </a:avLst>
        </a:prstGeom>
        <a:solidFill>
          <a:srgbClr val="4F81BD">
            <a:tint val="60000"/>
            <a:hueOff val="0"/>
            <a:satOff val="0"/>
            <a:lumOff val="0"/>
            <a:alphaOff val="0"/>
          </a:srgbClr>
        </a:solidFill>
        <a:ln>
          <a:noFill/>
        </a:ln>
        <a:effectLst/>
      </dgm:spPr>
      <dgm:t>
        <a:bodyPr/>
        <a:lstStyle/>
        <a:p>
          <a:endParaRPr lang="en-GB"/>
        </a:p>
      </dgm:t>
    </dgm:pt>
    <dgm:pt modelId="{BAF3B5E8-A3AE-4268-983E-3387D0987590}">
      <dgm:prSet phldrT="[Text]" custT="1"/>
      <dgm:spPr>
        <a:xfrm>
          <a:off x="2093178" y="2958423"/>
          <a:ext cx="1483227" cy="1566153"/>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 lastClr="FFFFFF"/>
              </a:solidFill>
              <a:latin typeface="Calibri"/>
              <a:ea typeface="+mn-ea"/>
              <a:cs typeface="+mn-cs"/>
            </a:rPr>
            <a:t>Recruit inclusively</a:t>
          </a:r>
        </a:p>
        <a:p>
          <a:r>
            <a:rPr lang="en-GB" sz="1000">
              <a:solidFill>
                <a:sysClr val="window" lastClr="FFFFFF"/>
              </a:solidFill>
              <a:latin typeface="Calibri"/>
              <a:ea typeface="+mn-ea"/>
              <a:cs typeface="+mn-cs"/>
            </a:rPr>
            <a:t>Making jobs accessible for all residents and hiring from diverse communities</a:t>
          </a:r>
        </a:p>
      </dgm:t>
    </dgm:pt>
    <dgm:pt modelId="{1DC30F28-5172-411F-B714-7E08580AA000}" type="parTrans" cxnId="{B73F2DD6-CBA3-4D6A-8917-DE42396F926E}">
      <dgm:prSet/>
      <dgm:spPr/>
      <dgm:t>
        <a:bodyPr/>
        <a:lstStyle/>
        <a:p>
          <a:endParaRPr lang="en-GB"/>
        </a:p>
      </dgm:t>
    </dgm:pt>
    <dgm:pt modelId="{42E9B31D-6F16-4283-B58C-4A8D75903E06}" type="sibTrans" cxnId="{B73F2DD6-CBA3-4D6A-8917-DE42396F926E}">
      <dgm:prSet/>
      <dgm:spPr>
        <a:xfrm>
          <a:off x="2512134" y="613366"/>
          <a:ext cx="4202517" cy="4202517"/>
        </a:xfrm>
        <a:prstGeom prst="blockArc">
          <a:avLst>
            <a:gd name="adj1" fmla="val 9000000"/>
            <a:gd name="adj2" fmla="val 12600000"/>
            <a:gd name="adj3" fmla="val 4512"/>
          </a:avLst>
        </a:prstGeom>
        <a:solidFill>
          <a:srgbClr val="4F81BD">
            <a:tint val="60000"/>
            <a:hueOff val="0"/>
            <a:satOff val="0"/>
            <a:lumOff val="0"/>
            <a:alphaOff val="0"/>
          </a:srgbClr>
        </a:solidFill>
        <a:ln>
          <a:noFill/>
        </a:ln>
        <a:effectLst/>
      </dgm:spPr>
      <dgm:t>
        <a:bodyPr/>
        <a:lstStyle/>
        <a:p>
          <a:endParaRPr lang="en-GB"/>
        </a:p>
      </dgm:t>
    </dgm:pt>
    <dgm:pt modelId="{1D4FB0AA-E673-4C0C-A1E8-267649FC1DE2}">
      <dgm:prSet phldrT="[Text]" custT="1"/>
      <dgm:spPr>
        <a:xfrm>
          <a:off x="1894473" y="756483"/>
          <a:ext cx="1880638" cy="186253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 lastClr="FFFFFF"/>
              </a:solidFill>
              <a:latin typeface="Calibri"/>
              <a:ea typeface="+mn-ea"/>
              <a:cs typeface="+mn-cs"/>
            </a:rPr>
            <a:t>Improve training and educational attainment</a:t>
          </a:r>
        </a:p>
        <a:p>
          <a:r>
            <a:rPr lang="en-GB" sz="1000">
              <a:solidFill>
                <a:sysClr val="window" lastClr="FFFFFF"/>
              </a:solidFill>
              <a:latin typeface="Calibri"/>
              <a:ea typeface="+mn-ea"/>
              <a:cs typeface="+mn-cs"/>
            </a:rPr>
            <a:t>Creating workplaces where employees can thrive and grow and supporting educational programmes for children</a:t>
          </a:r>
        </a:p>
      </dgm:t>
    </dgm:pt>
    <dgm:pt modelId="{76C77592-D6BC-4F6B-B319-C522D233406D}" type="parTrans" cxnId="{2C17883C-C2B2-4895-A20C-DE76940C0909}">
      <dgm:prSet/>
      <dgm:spPr/>
      <dgm:t>
        <a:bodyPr/>
        <a:lstStyle/>
        <a:p>
          <a:endParaRPr lang="en-GB"/>
        </a:p>
      </dgm:t>
    </dgm:pt>
    <dgm:pt modelId="{0CE82E5D-7965-4BD4-9987-1D5673A017C0}" type="sibTrans" cxnId="{2C17883C-C2B2-4895-A20C-DE76940C0909}">
      <dgm:prSet/>
      <dgm:spPr>
        <a:xfrm>
          <a:off x="2512134" y="613366"/>
          <a:ext cx="4202517" cy="4202517"/>
        </a:xfrm>
        <a:prstGeom prst="blockArc">
          <a:avLst>
            <a:gd name="adj1" fmla="val 12600000"/>
            <a:gd name="adj2" fmla="val 16200000"/>
            <a:gd name="adj3" fmla="val 4512"/>
          </a:avLst>
        </a:prstGeom>
        <a:solidFill>
          <a:srgbClr val="4F81BD">
            <a:tint val="60000"/>
            <a:hueOff val="0"/>
            <a:satOff val="0"/>
            <a:lumOff val="0"/>
            <a:alphaOff val="0"/>
          </a:srgbClr>
        </a:solidFill>
        <a:ln>
          <a:noFill/>
        </a:ln>
        <a:effectLst/>
      </dgm:spPr>
      <dgm:t>
        <a:bodyPr/>
        <a:lstStyle/>
        <a:p>
          <a:endParaRPr lang="en-GB"/>
        </a:p>
      </dgm:t>
    </dgm:pt>
    <dgm:pt modelId="{DDC7643E-6668-4A32-9BDE-CDD1D7B5A05C}">
      <dgm:prSet custT="1"/>
      <dgm:spPr>
        <a:xfrm>
          <a:off x="5624853" y="2979877"/>
          <a:ext cx="1583031" cy="1534376"/>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i="0">
              <a:solidFill>
                <a:sysClr val="window" lastClr="FFFFFF"/>
              </a:solidFill>
              <a:latin typeface="Calibri"/>
              <a:ea typeface="+mn-ea"/>
              <a:cs typeface="+mn-cs"/>
            </a:rPr>
            <a:t>Opportunities to work</a:t>
          </a:r>
        </a:p>
        <a:p>
          <a:r>
            <a:rPr lang="en-GB" sz="1000" b="0">
              <a:solidFill>
                <a:sysClr val="window" lastClr="FFFFFF"/>
              </a:solidFill>
              <a:latin typeface="Calibri"/>
              <a:ea typeface="+mn-ea"/>
              <a:cs typeface="+mn-cs"/>
            </a:rPr>
            <a:t>Supporting those furthest from the labour market on their journey towards secure employment</a:t>
          </a:r>
        </a:p>
      </dgm:t>
    </dgm:pt>
    <dgm:pt modelId="{E5AE3D05-79CF-4BE3-A17C-6AF6C00069F5}" type="parTrans" cxnId="{F75EF300-DDB0-4DA2-878D-54E5C57420B9}">
      <dgm:prSet/>
      <dgm:spPr/>
      <dgm:t>
        <a:bodyPr/>
        <a:lstStyle/>
        <a:p>
          <a:endParaRPr lang="en-GB"/>
        </a:p>
      </dgm:t>
    </dgm:pt>
    <dgm:pt modelId="{4251D983-975A-4826-99FE-442C796DB612}" type="sibTrans" cxnId="{F75EF300-DDB0-4DA2-878D-54E5C57420B9}">
      <dgm:prSet/>
      <dgm:spPr>
        <a:xfrm>
          <a:off x="2539627" y="613550"/>
          <a:ext cx="4202517" cy="4202517"/>
        </a:xfrm>
        <a:prstGeom prst="blockArc">
          <a:avLst>
            <a:gd name="adj1" fmla="val 1810410"/>
            <a:gd name="adj2" fmla="val 5446022"/>
            <a:gd name="adj3" fmla="val 4512"/>
          </a:avLst>
        </a:prstGeom>
        <a:solidFill>
          <a:srgbClr val="4F81BD">
            <a:tint val="60000"/>
            <a:hueOff val="0"/>
            <a:satOff val="0"/>
            <a:lumOff val="0"/>
            <a:alphaOff val="0"/>
          </a:srgbClr>
        </a:solidFill>
        <a:ln>
          <a:noFill/>
        </a:ln>
        <a:effectLst/>
      </dgm:spPr>
      <dgm:t>
        <a:bodyPr/>
        <a:lstStyle/>
        <a:p>
          <a:endParaRPr lang="en-GB"/>
        </a:p>
      </dgm:t>
    </dgm:pt>
    <dgm:pt modelId="{0DEDA829-78C4-4CE9-8CDA-1373F24820F6}">
      <dgm:prSet custT="1"/>
      <dgm:spPr>
        <a:xfrm>
          <a:off x="3953570" y="4108554"/>
          <a:ext cx="1319644" cy="13196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GB" sz="1000" b="1">
              <a:solidFill>
                <a:sysClr val="window" lastClr="FFFFFF"/>
              </a:solidFill>
              <a:latin typeface="Calibri"/>
              <a:ea typeface="+mn-ea"/>
              <a:cs typeface="+mn-cs"/>
            </a:rPr>
            <a:t>Sharing resources, skills and assets</a:t>
          </a:r>
        </a:p>
        <a:p>
          <a:r>
            <a:rPr lang="en-GB" sz="1000">
              <a:solidFill>
                <a:sysClr val="window" lastClr="FFFFFF"/>
              </a:solidFill>
              <a:latin typeface="Calibri"/>
              <a:ea typeface="+mn-ea"/>
              <a:cs typeface="+mn-cs"/>
            </a:rPr>
            <a:t>Practical ways to ensure goods and services are accessible to all</a:t>
          </a:r>
        </a:p>
      </dgm:t>
    </dgm:pt>
    <dgm:pt modelId="{467DEC3C-314A-4BA0-B433-C67A3369DAF5}" type="parTrans" cxnId="{705A4836-2EFF-4184-B94C-66C6748E383B}">
      <dgm:prSet/>
      <dgm:spPr/>
      <dgm:t>
        <a:bodyPr/>
        <a:lstStyle/>
        <a:p>
          <a:endParaRPr lang="en-GB"/>
        </a:p>
      </dgm:t>
    </dgm:pt>
    <dgm:pt modelId="{4DB993B6-8BA7-4B30-B993-A6E50E74D63F}" type="sibTrans" cxnId="{705A4836-2EFF-4184-B94C-66C6748E383B}">
      <dgm:prSet/>
      <dgm:spPr>
        <a:xfrm>
          <a:off x="2512134" y="613366"/>
          <a:ext cx="4202517" cy="4202517"/>
        </a:xfrm>
        <a:prstGeom prst="blockArc">
          <a:avLst>
            <a:gd name="adj1" fmla="val 5400000"/>
            <a:gd name="adj2" fmla="val 9000000"/>
            <a:gd name="adj3" fmla="val 4512"/>
          </a:avLst>
        </a:prstGeom>
        <a:solidFill>
          <a:srgbClr val="4F81BD">
            <a:tint val="60000"/>
            <a:hueOff val="0"/>
            <a:satOff val="0"/>
            <a:lumOff val="0"/>
            <a:alphaOff val="0"/>
          </a:srgbClr>
        </a:solidFill>
        <a:ln>
          <a:noFill/>
        </a:ln>
        <a:effectLst/>
      </dgm:spPr>
      <dgm:t>
        <a:bodyPr/>
        <a:lstStyle/>
        <a:p>
          <a:endParaRPr lang="en-GB"/>
        </a:p>
      </dgm:t>
    </dgm:pt>
    <dgm:pt modelId="{7648B9AB-DF92-45F9-AD5E-538DB273C62F}" type="pres">
      <dgm:prSet presAssocID="{BD2F68A6-2552-445C-8FD6-02B6E4094901}" presName="Name0" presStyleCnt="0">
        <dgm:presLayoutVars>
          <dgm:chMax val="1"/>
          <dgm:dir/>
          <dgm:animLvl val="ctr"/>
          <dgm:resizeHandles val="exact"/>
        </dgm:presLayoutVars>
      </dgm:prSet>
      <dgm:spPr/>
      <dgm:t>
        <a:bodyPr/>
        <a:lstStyle/>
        <a:p>
          <a:endParaRPr lang="en-GB"/>
        </a:p>
      </dgm:t>
    </dgm:pt>
    <dgm:pt modelId="{8DB021C2-EFBF-419E-96B4-0CFF83505C39}" type="pres">
      <dgm:prSet presAssocID="{AADE619F-520B-426F-A647-4E3D63D4BB0F}" presName="centerShape" presStyleLbl="node0" presStyleIdx="0" presStyleCnt="1"/>
      <dgm:spPr>
        <a:prstGeom prst="ellipse">
          <a:avLst/>
        </a:prstGeom>
      </dgm:spPr>
      <dgm:t>
        <a:bodyPr/>
        <a:lstStyle/>
        <a:p>
          <a:endParaRPr lang="en-GB"/>
        </a:p>
      </dgm:t>
    </dgm:pt>
    <dgm:pt modelId="{D293ACF9-5C7B-4062-8E32-ECC41DF0425A}" type="pres">
      <dgm:prSet presAssocID="{EF61A2F2-56A8-431B-9439-437EB9B89FC0}" presName="node" presStyleLbl="node1" presStyleIdx="0" presStyleCnt="6" custScaleX="143772" custScaleY="127564">
        <dgm:presLayoutVars>
          <dgm:bulletEnabled val="1"/>
        </dgm:presLayoutVars>
      </dgm:prSet>
      <dgm:spPr>
        <a:prstGeom prst="ellipse">
          <a:avLst/>
        </a:prstGeom>
      </dgm:spPr>
      <dgm:t>
        <a:bodyPr/>
        <a:lstStyle/>
        <a:p>
          <a:endParaRPr lang="en-GB"/>
        </a:p>
      </dgm:t>
    </dgm:pt>
    <dgm:pt modelId="{1C63CD8C-2978-44E9-9196-7657A497020D}" type="pres">
      <dgm:prSet presAssocID="{EF61A2F2-56A8-431B-9439-437EB9B89FC0}" presName="dummy" presStyleCnt="0"/>
      <dgm:spPr/>
    </dgm:pt>
    <dgm:pt modelId="{22B42950-99FB-403B-BE69-87FD559F117E}" type="pres">
      <dgm:prSet presAssocID="{6473D431-2025-4EE2-8647-B9B88F02CCBF}" presName="sibTrans" presStyleLbl="sibTrans2D1" presStyleIdx="0" presStyleCnt="6"/>
      <dgm:spPr>
        <a:prstGeom prst="blockArc">
          <a:avLst>
            <a:gd name="adj1" fmla="val 16200000"/>
            <a:gd name="adj2" fmla="val 19800000"/>
            <a:gd name="adj3" fmla="val 4512"/>
          </a:avLst>
        </a:prstGeom>
      </dgm:spPr>
      <dgm:t>
        <a:bodyPr/>
        <a:lstStyle/>
        <a:p>
          <a:endParaRPr lang="en-GB"/>
        </a:p>
      </dgm:t>
    </dgm:pt>
    <dgm:pt modelId="{F7D651AE-71AE-481C-B4F4-2D8FDC4305FC}" type="pres">
      <dgm:prSet presAssocID="{DFF6E7AD-0BE7-4844-B543-FE99E6E610FD}" presName="node" presStyleLbl="node1" presStyleIdx="1" presStyleCnt="6" custScaleX="170750" custScaleY="142281">
        <dgm:presLayoutVars>
          <dgm:bulletEnabled val="1"/>
        </dgm:presLayoutVars>
      </dgm:prSet>
      <dgm:spPr>
        <a:prstGeom prst="ellipse">
          <a:avLst/>
        </a:prstGeom>
      </dgm:spPr>
      <dgm:t>
        <a:bodyPr/>
        <a:lstStyle/>
        <a:p>
          <a:endParaRPr lang="en-GB"/>
        </a:p>
      </dgm:t>
    </dgm:pt>
    <dgm:pt modelId="{B1A91FB1-9689-4154-BFC6-E14DE2F05AB3}" type="pres">
      <dgm:prSet presAssocID="{DFF6E7AD-0BE7-4844-B543-FE99E6E610FD}" presName="dummy" presStyleCnt="0"/>
      <dgm:spPr/>
    </dgm:pt>
    <dgm:pt modelId="{0D862D97-8C87-496F-B0AB-2A054C7C47A4}" type="pres">
      <dgm:prSet presAssocID="{F2B71AEE-83BE-4192-9F61-B1EE31F7AAFA}" presName="sibTrans" presStyleLbl="sibTrans2D1" presStyleIdx="1" presStyleCnt="6"/>
      <dgm:spPr>
        <a:prstGeom prst="blockArc">
          <a:avLst>
            <a:gd name="adj1" fmla="val 19753790"/>
            <a:gd name="adj2" fmla="val 1764830"/>
            <a:gd name="adj3" fmla="val 4512"/>
          </a:avLst>
        </a:prstGeom>
      </dgm:spPr>
      <dgm:t>
        <a:bodyPr/>
        <a:lstStyle/>
        <a:p>
          <a:endParaRPr lang="en-GB"/>
        </a:p>
      </dgm:t>
    </dgm:pt>
    <dgm:pt modelId="{2F88E448-3E51-4ADC-BE0A-A0574909B007}" type="pres">
      <dgm:prSet presAssocID="{DDC7643E-6668-4A32-9BDE-CDD1D7B5A05C}" presName="node" presStyleLbl="node1" presStyleIdx="2" presStyleCnt="6" custScaleX="176626" custScaleY="168637" custRadScaleRad="101164" custRadScaleInc="-1016">
        <dgm:presLayoutVars>
          <dgm:bulletEnabled val="1"/>
        </dgm:presLayoutVars>
      </dgm:prSet>
      <dgm:spPr>
        <a:prstGeom prst="ellipse">
          <a:avLst/>
        </a:prstGeom>
      </dgm:spPr>
      <dgm:t>
        <a:bodyPr/>
        <a:lstStyle/>
        <a:p>
          <a:endParaRPr lang="en-GB"/>
        </a:p>
      </dgm:t>
    </dgm:pt>
    <dgm:pt modelId="{45451037-8C94-4B24-B780-3081848EF725}" type="pres">
      <dgm:prSet presAssocID="{DDC7643E-6668-4A32-9BDE-CDD1D7B5A05C}" presName="dummy" presStyleCnt="0"/>
      <dgm:spPr/>
    </dgm:pt>
    <dgm:pt modelId="{68D70F4F-50B1-47FB-9B4D-ABC939B339DF}" type="pres">
      <dgm:prSet presAssocID="{4251D983-975A-4826-99FE-442C796DB612}" presName="sibTrans" presStyleLbl="sibTrans2D1" presStyleIdx="2" presStyleCnt="6"/>
      <dgm:spPr>
        <a:prstGeom prst="blockArc">
          <a:avLst>
            <a:gd name="adj1" fmla="val 1810410"/>
            <a:gd name="adj2" fmla="val 5446022"/>
            <a:gd name="adj3" fmla="val 4512"/>
          </a:avLst>
        </a:prstGeom>
      </dgm:spPr>
      <dgm:t>
        <a:bodyPr/>
        <a:lstStyle/>
        <a:p>
          <a:endParaRPr lang="en-GB"/>
        </a:p>
      </dgm:t>
    </dgm:pt>
    <dgm:pt modelId="{C74D4531-F3E1-488A-97F7-77D2CA3886BB}" type="pres">
      <dgm:prSet presAssocID="{0DEDA829-78C4-4CE9-8CDA-1373F24820F6}" presName="node" presStyleLbl="node1" presStyleIdx="3" presStyleCnt="6" custScaleX="147700" custScaleY="147901">
        <dgm:presLayoutVars>
          <dgm:bulletEnabled val="1"/>
        </dgm:presLayoutVars>
      </dgm:prSet>
      <dgm:spPr>
        <a:prstGeom prst="ellipse">
          <a:avLst/>
        </a:prstGeom>
      </dgm:spPr>
      <dgm:t>
        <a:bodyPr/>
        <a:lstStyle/>
        <a:p>
          <a:endParaRPr lang="en-GB"/>
        </a:p>
      </dgm:t>
    </dgm:pt>
    <dgm:pt modelId="{F18437D2-3050-4664-9CAD-873FEA583693}" type="pres">
      <dgm:prSet presAssocID="{0DEDA829-78C4-4CE9-8CDA-1373F24820F6}" presName="dummy" presStyleCnt="0"/>
      <dgm:spPr/>
    </dgm:pt>
    <dgm:pt modelId="{6234F382-F31C-45D2-9F1C-C6F89690418B}" type="pres">
      <dgm:prSet presAssocID="{4DB993B6-8BA7-4B30-B993-A6E50E74D63F}" presName="sibTrans" presStyleLbl="sibTrans2D1" presStyleIdx="3" presStyleCnt="6"/>
      <dgm:spPr>
        <a:prstGeom prst="blockArc">
          <a:avLst>
            <a:gd name="adj1" fmla="val 5400000"/>
            <a:gd name="adj2" fmla="val 9000000"/>
            <a:gd name="adj3" fmla="val 4512"/>
          </a:avLst>
        </a:prstGeom>
      </dgm:spPr>
      <dgm:t>
        <a:bodyPr/>
        <a:lstStyle/>
        <a:p>
          <a:endParaRPr lang="en-GB"/>
        </a:p>
      </dgm:t>
    </dgm:pt>
    <dgm:pt modelId="{CFC2BE39-BC89-403D-B98D-3E6E2F8CA5C6}" type="pres">
      <dgm:prSet presAssocID="{BAF3B5E8-A3AE-4268-983E-3387D0987590}" presName="node" presStyleLbl="node1" presStyleIdx="4" presStyleCnt="6" custScaleX="144824" custScaleY="138717">
        <dgm:presLayoutVars>
          <dgm:bulletEnabled val="1"/>
        </dgm:presLayoutVars>
      </dgm:prSet>
      <dgm:spPr>
        <a:prstGeom prst="ellipse">
          <a:avLst/>
        </a:prstGeom>
      </dgm:spPr>
      <dgm:t>
        <a:bodyPr/>
        <a:lstStyle/>
        <a:p>
          <a:endParaRPr lang="en-GB"/>
        </a:p>
      </dgm:t>
    </dgm:pt>
    <dgm:pt modelId="{B4B1E280-8E63-4270-8A93-E4C2836875E8}" type="pres">
      <dgm:prSet presAssocID="{BAF3B5E8-A3AE-4268-983E-3387D0987590}" presName="dummy" presStyleCnt="0"/>
      <dgm:spPr/>
    </dgm:pt>
    <dgm:pt modelId="{530A6995-C3D6-4E33-9358-3EFA9BE908A6}" type="pres">
      <dgm:prSet presAssocID="{42E9B31D-6F16-4283-B58C-4A8D75903E06}" presName="sibTrans" presStyleLbl="sibTrans2D1" presStyleIdx="4" presStyleCnt="6"/>
      <dgm:spPr>
        <a:prstGeom prst="blockArc">
          <a:avLst>
            <a:gd name="adj1" fmla="val 9000000"/>
            <a:gd name="adj2" fmla="val 12600000"/>
            <a:gd name="adj3" fmla="val 4512"/>
          </a:avLst>
        </a:prstGeom>
      </dgm:spPr>
      <dgm:t>
        <a:bodyPr/>
        <a:lstStyle/>
        <a:p>
          <a:endParaRPr lang="en-GB"/>
        </a:p>
      </dgm:t>
    </dgm:pt>
    <dgm:pt modelId="{607D6FBB-4674-42C7-93AD-EE6902143C4A}" type="pres">
      <dgm:prSet presAssocID="{1D4FB0AA-E673-4C0C-A1E8-267649FC1DE2}" presName="node" presStyleLbl="node1" presStyleIdx="5" presStyleCnt="6" custScaleX="197570" custScaleY="167998" custRadScaleRad="107126" custRadScaleInc="-14875">
        <dgm:presLayoutVars>
          <dgm:bulletEnabled val="1"/>
        </dgm:presLayoutVars>
      </dgm:prSet>
      <dgm:spPr>
        <a:prstGeom prst="ellipse">
          <a:avLst/>
        </a:prstGeom>
      </dgm:spPr>
      <dgm:t>
        <a:bodyPr/>
        <a:lstStyle/>
        <a:p>
          <a:endParaRPr lang="en-GB"/>
        </a:p>
      </dgm:t>
    </dgm:pt>
    <dgm:pt modelId="{BB0AC146-51F4-4F40-A406-B5CA2AB5F57E}" type="pres">
      <dgm:prSet presAssocID="{1D4FB0AA-E673-4C0C-A1E8-267649FC1DE2}" presName="dummy" presStyleCnt="0"/>
      <dgm:spPr/>
    </dgm:pt>
    <dgm:pt modelId="{64EAF2CC-6432-4114-B551-43E51CF88A5D}" type="pres">
      <dgm:prSet presAssocID="{0CE82E5D-7965-4BD4-9987-1D5673A017C0}" presName="sibTrans" presStyleLbl="sibTrans2D1" presStyleIdx="5" presStyleCnt="6"/>
      <dgm:spPr>
        <a:prstGeom prst="blockArc">
          <a:avLst>
            <a:gd name="adj1" fmla="val 12600000"/>
            <a:gd name="adj2" fmla="val 16200000"/>
            <a:gd name="adj3" fmla="val 4512"/>
          </a:avLst>
        </a:prstGeom>
      </dgm:spPr>
      <dgm:t>
        <a:bodyPr/>
        <a:lstStyle/>
        <a:p>
          <a:endParaRPr lang="en-GB"/>
        </a:p>
      </dgm:t>
    </dgm:pt>
  </dgm:ptLst>
  <dgm:cxnLst>
    <dgm:cxn modelId="{9C8F30AA-E0E9-4C4E-893A-3A07AEEA20E3}" type="presOf" srcId="{AADE619F-520B-426F-A647-4E3D63D4BB0F}" destId="{8DB021C2-EFBF-419E-96B4-0CFF83505C39}" srcOrd="0" destOrd="0" presId="urn:microsoft.com/office/officeart/2005/8/layout/radial6"/>
    <dgm:cxn modelId="{457EF542-4CC4-4722-B2D0-E6BBED3C2A2E}" type="presOf" srcId="{4DB993B6-8BA7-4B30-B993-A6E50E74D63F}" destId="{6234F382-F31C-45D2-9F1C-C6F89690418B}" srcOrd="0" destOrd="0" presId="urn:microsoft.com/office/officeart/2005/8/layout/radial6"/>
    <dgm:cxn modelId="{2C17883C-C2B2-4895-A20C-DE76940C0909}" srcId="{AADE619F-520B-426F-A647-4E3D63D4BB0F}" destId="{1D4FB0AA-E673-4C0C-A1E8-267649FC1DE2}" srcOrd="5" destOrd="0" parTransId="{76C77592-D6BC-4F6B-B319-C522D233406D}" sibTransId="{0CE82E5D-7965-4BD4-9987-1D5673A017C0}"/>
    <dgm:cxn modelId="{23416CEE-8A1D-456A-A8B4-A80217DB9350}" type="presOf" srcId="{0CE82E5D-7965-4BD4-9987-1D5673A017C0}" destId="{64EAF2CC-6432-4114-B551-43E51CF88A5D}" srcOrd="0" destOrd="0" presId="urn:microsoft.com/office/officeart/2005/8/layout/radial6"/>
    <dgm:cxn modelId="{6D19542F-FDD0-43B9-998F-BB2EFF79AD57}" type="presOf" srcId="{DFF6E7AD-0BE7-4844-B543-FE99E6E610FD}" destId="{F7D651AE-71AE-481C-B4F4-2D8FDC4305FC}" srcOrd="0" destOrd="0" presId="urn:microsoft.com/office/officeart/2005/8/layout/radial6"/>
    <dgm:cxn modelId="{155AB1AF-A7CC-4214-913F-4A608A4C58C4}" srcId="{AADE619F-520B-426F-A647-4E3D63D4BB0F}" destId="{DFF6E7AD-0BE7-4844-B543-FE99E6E610FD}" srcOrd="1" destOrd="0" parTransId="{75AE595D-D943-4B0F-9669-E782F5496B5D}" sibTransId="{F2B71AEE-83BE-4192-9F61-B1EE31F7AAFA}"/>
    <dgm:cxn modelId="{A13A6D54-54B9-4930-B86D-5962AB18209D}" srcId="{AADE619F-520B-426F-A647-4E3D63D4BB0F}" destId="{EF61A2F2-56A8-431B-9439-437EB9B89FC0}" srcOrd="0" destOrd="0" parTransId="{8BF29770-9E86-4D89-981B-32072ABD3CB7}" sibTransId="{6473D431-2025-4EE2-8647-B9B88F02CCBF}"/>
    <dgm:cxn modelId="{75830EF2-8313-4875-92B3-7BADA88D7297}" type="presOf" srcId="{6473D431-2025-4EE2-8647-B9B88F02CCBF}" destId="{22B42950-99FB-403B-BE69-87FD559F117E}" srcOrd="0" destOrd="0" presId="urn:microsoft.com/office/officeart/2005/8/layout/radial6"/>
    <dgm:cxn modelId="{705A4836-2EFF-4184-B94C-66C6748E383B}" srcId="{AADE619F-520B-426F-A647-4E3D63D4BB0F}" destId="{0DEDA829-78C4-4CE9-8CDA-1373F24820F6}" srcOrd="3" destOrd="0" parTransId="{467DEC3C-314A-4BA0-B433-C67A3369DAF5}" sibTransId="{4DB993B6-8BA7-4B30-B993-A6E50E74D63F}"/>
    <dgm:cxn modelId="{F5E19730-D2D1-4590-A934-7022D6DC7E92}" type="presOf" srcId="{EF61A2F2-56A8-431B-9439-437EB9B89FC0}" destId="{D293ACF9-5C7B-4062-8E32-ECC41DF0425A}" srcOrd="0" destOrd="0" presId="urn:microsoft.com/office/officeart/2005/8/layout/radial6"/>
    <dgm:cxn modelId="{0179EAB9-C248-4392-BDCB-57BECA130F34}" srcId="{BD2F68A6-2552-445C-8FD6-02B6E4094901}" destId="{AADE619F-520B-426F-A647-4E3D63D4BB0F}" srcOrd="0" destOrd="0" parTransId="{D328A2E8-8F4A-440E-8492-F9096B01F5F6}" sibTransId="{FDD04FE5-50AB-44FE-8470-D4E72F5CEEC3}"/>
    <dgm:cxn modelId="{F75EF300-DDB0-4DA2-878D-54E5C57420B9}" srcId="{AADE619F-520B-426F-A647-4E3D63D4BB0F}" destId="{DDC7643E-6668-4A32-9BDE-CDD1D7B5A05C}" srcOrd="2" destOrd="0" parTransId="{E5AE3D05-79CF-4BE3-A17C-6AF6C00069F5}" sibTransId="{4251D983-975A-4826-99FE-442C796DB612}"/>
    <dgm:cxn modelId="{24068A86-D60F-45A4-9156-AE436A7BE86F}" type="presOf" srcId="{BAF3B5E8-A3AE-4268-983E-3387D0987590}" destId="{CFC2BE39-BC89-403D-B98D-3E6E2F8CA5C6}" srcOrd="0" destOrd="0" presId="urn:microsoft.com/office/officeart/2005/8/layout/radial6"/>
    <dgm:cxn modelId="{61F13A7C-1B8D-40A5-9B41-6388DED1D666}" type="presOf" srcId="{0DEDA829-78C4-4CE9-8CDA-1373F24820F6}" destId="{C74D4531-F3E1-488A-97F7-77D2CA3886BB}" srcOrd="0" destOrd="0" presId="urn:microsoft.com/office/officeart/2005/8/layout/radial6"/>
    <dgm:cxn modelId="{877C6D61-9056-4F3B-967A-E5401DBC6BCC}" type="presOf" srcId="{DDC7643E-6668-4A32-9BDE-CDD1D7B5A05C}" destId="{2F88E448-3E51-4ADC-BE0A-A0574909B007}" srcOrd="0" destOrd="0" presId="urn:microsoft.com/office/officeart/2005/8/layout/radial6"/>
    <dgm:cxn modelId="{B73F2DD6-CBA3-4D6A-8917-DE42396F926E}" srcId="{AADE619F-520B-426F-A647-4E3D63D4BB0F}" destId="{BAF3B5E8-A3AE-4268-983E-3387D0987590}" srcOrd="4" destOrd="0" parTransId="{1DC30F28-5172-411F-B714-7E08580AA000}" sibTransId="{42E9B31D-6F16-4283-B58C-4A8D75903E06}"/>
    <dgm:cxn modelId="{CF6F3FD0-8682-474E-B4C4-2480146D221F}" type="presOf" srcId="{BD2F68A6-2552-445C-8FD6-02B6E4094901}" destId="{7648B9AB-DF92-45F9-AD5E-538DB273C62F}" srcOrd="0" destOrd="0" presId="urn:microsoft.com/office/officeart/2005/8/layout/radial6"/>
    <dgm:cxn modelId="{6FA910C3-9548-4BD3-BF9B-428FBA8A97A5}" type="presOf" srcId="{4251D983-975A-4826-99FE-442C796DB612}" destId="{68D70F4F-50B1-47FB-9B4D-ABC939B339DF}" srcOrd="0" destOrd="0" presId="urn:microsoft.com/office/officeart/2005/8/layout/radial6"/>
    <dgm:cxn modelId="{0E94BC40-4EF9-4EF3-89EC-6F44C1EC82C9}" type="presOf" srcId="{F2B71AEE-83BE-4192-9F61-B1EE31F7AAFA}" destId="{0D862D97-8C87-496F-B0AB-2A054C7C47A4}" srcOrd="0" destOrd="0" presId="urn:microsoft.com/office/officeart/2005/8/layout/radial6"/>
    <dgm:cxn modelId="{816B9276-2A21-4599-97FC-05798756513C}" type="presOf" srcId="{42E9B31D-6F16-4283-B58C-4A8D75903E06}" destId="{530A6995-C3D6-4E33-9358-3EFA9BE908A6}" srcOrd="0" destOrd="0" presId="urn:microsoft.com/office/officeart/2005/8/layout/radial6"/>
    <dgm:cxn modelId="{10501468-2D7C-40A9-9180-7C5FF7C0A3F1}" type="presOf" srcId="{1D4FB0AA-E673-4C0C-A1E8-267649FC1DE2}" destId="{607D6FBB-4674-42C7-93AD-EE6902143C4A}" srcOrd="0" destOrd="0" presId="urn:microsoft.com/office/officeart/2005/8/layout/radial6"/>
    <dgm:cxn modelId="{4D1B52B6-EEEB-45A0-B078-22A84B7EBC36}" type="presParOf" srcId="{7648B9AB-DF92-45F9-AD5E-538DB273C62F}" destId="{8DB021C2-EFBF-419E-96B4-0CFF83505C39}" srcOrd="0" destOrd="0" presId="urn:microsoft.com/office/officeart/2005/8/layout/radial6"/>
    <dgm:cxn modelId="{0C05ED0B-9666-4AEB-B535-76EBCA96BDCF}" type="presParOf" srcId="{7648B9AB-DF92-45F9-AD5E-538DB273C62F}" destId="{D293ACF9-5C7B-4062-8E32-ECC41DF0425A}" srcOrd="1" destOrd="0" presId="urn:microsoft.com/office/officeart/2005/8/layout/radial6"/>
    <dgm:cxn modelId="{BBE37520-E432-49E8-AE18-FD573A876681}" type="presParOf" srcId="{7648B9AB-DF92-45F9-AD5E-538DB273C62F}" destId="{1C63CD8C-2978-44E9-9196-7657A497020D}" srcOrd="2" destOrd="0" presId="urn:microsoft.com/office/officeart/2005/8/layout/radial6"/>
    <dgm:cxn modelId="{647665AD-52DC-4651-8A77-097FCAEADC5A}" type="presParOf" srcId="{7648B9AB-DF92-45F9-AD5E-538DB273C62F}" destId="{22B42950-99FB-403B-BE69-87FD559F117E}" srcOrd="3" destOrd="0" presId="urn:microsoft.com/office/officeart/2005/8/layout/radial6"/>
    <dgm:cxn modelId="{66436729-3BAF-458E-B5F9-9E6424702B9D}" type="presParOf" srcId="{7648B9AB-DF92-45F9-AD5E-538DB273C62F}" destId="{F7D651AE-71AE-481C-B4F4-2D8FDC4305FC}" srcOrd="4" destOrd="0" presId="urn:microsoft.com/office/officeart/2005/8/layout/radial6"/>
    <dgm:cxn modelId="{2F1EDC6D-D84B-43BD-B7A8-342F223D87C8}" type="presParOf" srcId="{7648B9AB-DF92-45F9-AD5E-538DB273C62F}" destId="{B1A91FB1-9689-4154-BFC6-E14DE2F05AB3}" srcOrd="5" destOrd="0" presId="urn:microsoft.com/office/officeart/2005/8/layout/radial6"/>
    <dgm:cxn modelId="{BA59C3CB-8CDE-42F8-AB58-086A3C4D791E}" type="presParOf" srcId="{7648B9AB-DF92-45F9-AD5E-538DB273C62F}" destId="{0D862D97-8C87-496F-B0AB-2A054C7C47A4}" srcOrd="6" destOrd="0" presId="urn:microsoft.com/office/officeart/2005/8/layout/radial6"/>
    <dgm:cxn modelId="{6D8E1A59-30E9-4DEA-B289-E2C7F06FDAFF}" type="presParOf" srcId="{7648B9AB-DF92-45F9-AD5E-538DB273C62F}" destId="{2F88E448-3E51-4ADC-BE0A-A0574909B007}" srcOrd="7" destOrd="0" presId="urn:microsoft.com/office/officeart/2005/8/layout/radial6"/>
    <dgm:cxn modelId="{481137DA-BF51-4E3B-A2B9-C7FAC8529C05}" type="presParOf" srcId="{7648B9AB-DF92-45F9-AD5E-538DB273C62F}" destId="{45451037-8C94-4B24-B780-3081848EF725}" srcOrd="8" destOrd="0" presId="urn:microsoft.com/office/officeart/2005/8/layout/radial6"/>
    <dgm:cxn modelId="{05BE60CA-FE7C-4ED4-BD2F-4AEF43460C58}" type="presParOf" srcId="{7648B9AB-DF92-45F9-AD5E-538DB273C62F}" destId="{68D70F4F-50B1-47FB-9B4D-ABC939B339DF}" srcOrd="9" destOrd="0" presId="urn:microsoft.com/office/officeart/2005/8/layout/radial6"/>
    <dgm:cxn modelId="{2F24D3D3-F96F-495B-B58B-9F75BBCEBC80}" type="presParOf" srcId="{7648B9AB-DF92-45F9-AD5E-538DB273C62F}" destId="{C74D4531-F3E1-488A-97F7-77D2CA3886BB}" srcOrd="10" destOrd="0" presId="urn:microsoft.com/office/officeart/2005/8/layout/radial6"/>
    <dgm:cxn modelId="{D46D1503-D196-4223-83D2-C9181EC614F2}" type="presParOf" srcId="{7648B9AB-DF92-45F9-AD5E-538DB273C62F}" destId="{F18437D2-3050-4664-9CAD-873FEA583693}" srcOrd="11" destOrd="0" presId="urn:microsoft.com/office/officeart/2005/8/layout/radial6"/>
    <dgm:cxn modelId="{BDF83F04-67C8-4095-8457-9F8517223291}" type="presParOf" srcId="{7648B9AB-DF92-45F9-AD5E-538DB273C62F}" destId="{6234F382-F31C-45D2-9F1C-C6F89690418B}" srcOrd="12" destOrd="0" presId="urn:microsoft.com/office/officeart/2005/8/layout/radial6"/>
    <dgm:cxn modelId="{71B85FC1-B12D-4A93-AD6A-14F4FFE44A52}" type="presParOf" srcId="{7648B9AB-DF92-45F9-AD5E-538DB273C62F}" destId="{CFC2BE39-BC89-403D-B98D-3E6E2F8CA5C6}" srcOrd="13" destOrd="0" presId="urn:microsoft.com/office/officeart/2005/8/layout/radial6"/>
    <dgm:cxn modelId="{7CB17700-9BED-4885-8ADB-4B0DD89BF30D}" type="presParOf" srcId="{7648B9AB-DF92-45F9-AD5E-538DB273C62F}" destId="{B4B1E280-8E63-4270-8A93-E4C2836875E8}" srcOrd="14" destOrd="0" presId="urn:microsoft.com/office/officeart/2005/8/layout/radial6"/>
    <dgm:cxn modelId="{69C53EBE-94C5-4029-AEF0-CE8060E20018}" type="presParOf" srcId="{7648B9AB-DF92-45F9-AD5E-538DB273C62F}" destId="{530A6995-C3D6-4E33-9358-3EFA9BE908A6}" srcOrd="15" destOrd="0" presId="urn:microsoft.com/office/officeart/2005/8/layout/radial6"/>
    <dgm:cxn modelId="{FA368032-C591-4B4B-A8C6-ABB08AEDF300}" type="presParOf" srcId="{7648B9AB-DF92-45F9-AD5E-538DB273C62F}" destId="{607D6FBB-4674-42C7-93AD-EE6902143C4A}" srcOrd="16" destOrd="0" presId="urn:microsoft.com/office/officeart/2005/8/layout/radial6"/>
    <dgm:cxn modelId="{42E5C236-BD3D-49F7-B11C-A6DD6F4D6682}" type="presParOf" srcId="{7648B9AB-DF92-45F9-AD5E-538DB273C62F}" destId="{BB0AC146-51F4-4F40-A406-B5CA2AB5F57E}" srcOrd="17" destOrd="0" presId="urn:microsoft.com/office/officeart/2005/8/layout/radial6"/>
    <dgm:cxn modelId="{CC5BB424-BB68-431A-BFFF-ECB17A02F94B}" type="presParOf" srcId="{7648B9AB-DF92-45F9-AD5E-538DB273C62F}" destId="{64EAF2CC-6432-4114-B551-43E51CF88A5D}" srcOrd="18" destOrd="0" presId="urn:microsoft.com/office/officeart/2005/8/layout/radial6"/>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AF2CC-6432-4114-B551-43E51CF88A5D}">
      <dsp:nvSpPr>
        <dsp:cNvPr id="0" name=""/>
        <dsp:cNvSpPr/>
      </dsp:nvSpPr>
      <dsp:spPr>
        <a:xfrm>
          <a:off x="1840759" y="378247"/>
          <a:ext cx="2944228" cy="2944228"/>
        </a:xfrm>
        <a:prstGeom prst="blockArc">
          <a:avLst>
            <a:gd name="adj1" fmla="val 12600000"/>
            <a:gd name="adj2" fmla="val 16200000"/>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30A6995-C3D6-4E33-9358-3EFA9BE908A6}">
      <dsp:nvSpPr>
        <dsp:cNvPr id="0" name=""/>
        <dsp:cNvSpPr/>
      </dsp:nvSpPr>
      <dsp:spPr>
        <a:xfrm>
          <a:off x="1889823" y="280915"/>
          <a:ext cx="2944228" cy="2944228"/>
        </a:xfrm>
        <a:prstGeom prst="blockArc">
          <a:avLst>
            <a:gd name="adj1" fmla="val 9000000"/>
            <a:gd name="adj2" fmla="val 12600000"/>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234F382-F31C-45D2-9F1C-C6F89690418B}">
      <dsp:nvSpPr>
        <dsp:cNvPr id="0" name=""/>
        <dsp:cNvSpPr/>
      </dsp:nvSpPr>
      <dsp:spPr>
        <a:xfrm>
          <a:off x="1954452" y="382746"/>
          <a:ext cx="2944228" cy="2944228"/>
        </a:xfrm>
        <a:prstGeom prst="blockArc">
          <a:avLst>
            <a:gd name="adj1" fmla="val 5400000"/>
            <a:gd name="adj2" fmla="val 9000000"/>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D70F4F-50B1-47FB-9B4D-ABC939B339DF}">
      <dsp:nvSpPr>
        <dsp:cNvPr id="0" name=""/>
        <dsp:cNvSpPr/>
      </dsp:nvSpPr>
      <dsp:spPr>
        <a:xfrm>
          <a:off x="1973714" y="382875"/>
          <a:ext cx="2944228" cy="2944228"/>
        </a:xfrm>
        <a:prstGeom prst="blockArc">
          <a:avLst>
            <a:gd name="adj1" fmla="val 1810410"/>
            <a:gd name="adj2" fmla="val 5446022"/>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D862D97-8C87-496F-B0AB-2A054C7C47A4}">
      <dsp:nvSpPr>
        <dsp:cNvPr id="0" name=""/>
        <dsp:cNvSpPr/>
      </dsp:nvSpPr>
      <dsp:spPr>
        <a:xfrm>
          <a:off x="1964235" y="399430"/>
          <a:ext cx="2944228" cy="2944228"/>
        </a:xfrm>
        <a:prstGeom prst="blockArc">
          <a:avLst>
            <a:gd name="adj1" fmla="val 19753790"/>
            <a:gd name="adj2" fmla="val 1764830"/>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22B42950-99FB-403B-BE69-87FD559F117E}">
      <dsp:nvSpPr>
        <dsp:cNvPr id="0" name=""/>
        <dsp:cNvSpPr/>
      </dsp:nvSpPr>
      <dsp:spPr>
        <a:xfrm>
          <a:off x="1954452" y="382746"/>
          <a:ext cx="2944228" cy="2944228"/>
        </a:xfrm>
        <a:prstGeom prst="blockArc">
          <a:avLst>
            <a:gd name="adj1" fmla="val 16200000"/>
            <a:gd name="adj2" fmla="val 19800000"/>
            <a:gd name="adj3" fmla="val 4512"/>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DB021C2-EFBF-419E-96B4-0CFF83505C39}">
      <dsp:nvSpPr>
        <dsp:cNvPr id="0" name=""/>
        <dsp:cNvSpPr/>
      </dsp:nvSpPr>
      <dsp:spPr>
        <a:xfrm>
          <a:off x="2766761" y="1195055"/>
          <a:ext cx="1319609" cy="1319609"/>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26670" rIns="26670" bIns="26670" numCol="1" spcCol="1270" anchor="ctr" anchorCtr="0">
          <a:noAutofit/>
        </a:bodyPr>
        <a:lstStyle/>
        <a:p>
          <a:pPr lvl="0" algn="ctr" defTabSz="933450">
            <a:lnSpc>
              <a:spcPct val="90000"/>
            </a:lnSpc>
            <a:spcBef>
              <a:spcPct val="0"/>
            </a:spcBef>
            <a:spcAft>
              <a:spcPct val="35000"/>
            </a:spcAft>
          </a:pPr>
          <a:r>
            <a:rPr lang="en-GB" sz="2100" kern="1200">
              <a:solidFill>
                <a:sysClr val="window" lastClr="FFFFFF"/>
              </a:solidFill>
              <a:latin typeface="Calibri"/>
              <a:ea typeface="+mn-ea"/>
              <a:cs typeface="+mn-cs"/>
            </a:rPr>
            <a:t>OIEP Charter Pledges</a:t>
          </a:r>
        </a:p>
      </dsp:txBody>
      <dsp:txXfrm>
        <a:off x="2960013" y="1388307"/>
        <a:ext cx="933105" cy="933105"/>
      </dsp:txXfrm>
    </dsp:sp>
    <dsp:sp modelId="{D293ACF9-5C7B-4062-8E32-ECC41DF0425A}">
      <dsp:nvSpPr>
        <dsp:cNvPr id="0" name=""/>
        <dsp:cNvSpPr/>
      </dsp:nvSpPr>
      <dsp:spPr>
        <a:xfrm>
          <a:off x="2762536" y="-173170"/>
          <a:ext cx="1328060" cy="117834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Provide fair wages </a:t>
          </a: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Ensuring employees have a fair and decent wage</a:t>
          </a:r>
        </a:p>
      </dsp:txBody>
      <dsp:txXfrm>
        <a:off x="2957026" y="-606"/>
        <a:ext cx="939080" cy="833214"/>
      </dsp:txXfrm>
    </dsp:sp>
    <dsp:sp modelId="{F7D651AE-71AE-481C-B4F4-2D8FDC4305FC}">
      <dsp:nvSpPr>
        <dsp:cNvPr id="0" name=""/>
        <dsp:cNvSpPr/>
      </dsp:nvSpPr>
      <dsp:spPr>
        <a:xfrm>
          <a:off x="3884024" y="478286"/>
          <a:ext cx="1577263" cy="1314287"/>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Support local and social economy</a:t>
          </a: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Using our buying power to support the local economy and maximise social  value</a:t>
          </a:r>
        </a:p>
      </dsp:txBody>
      <dsp:txXfrm>
        <a:off x="4115009" y="670759"/>
        <a:ext cx="1115293" cy="929341"/>
      </dsp:txXfrm>
    </dsp:sp>
    <dsp:sp modelId="{2F88E448-3E51-4ADC-BE0A-A0574909B007}">
      <dsp:nvSpPr>
        <dsp:cNvPr id="0" name=""/>
        <dsp:cNvSpPr/>
      </dsp:nvSpPr>
      <dsp:spPr>
        <a:xfrm>
          <a:off x="3873962" y="1799316"/>
          <a:ext cx="1631541" cy="1557744"/>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i="0" kern="1200">
              <a:solidFill>
                <a:sysClr val="window" lastClr="FFFFFF"/>
              </a:solidFill>
              <a:latin typeface="Calibri"/>
              <a:ea typeface="+mn-ea"/>
              <a:cs typeface="+mn-cs"/>
            </a:rPr>
            <a:t>Opportunities to work</a:t>
          </a:r>
        </a:p>
        <a:p>
          <a:pPr lvl="0" algn="ctr" defTabSz="444500">
            <a:lnSpc>
              <a:spcPct val="90000"/>
            </a:lnSpc>
            <a:spcBef>
              <a:spcPct val="0"/>
            </a:spcBef>
            <a:spcAft>
              <a:spcPct val="35000"/>
            </a:spcAft>
          </a:pPr>
          <a:r>
            <a:rPr lang="en-GB" sz="1000" b="0" kern="1200">
              <a:solidFill>
                <a:sysClr val="window" lastClr="FFFFFF"/>
              </a:solidFill>
              <a:latin typeface="Calibri"/>
              <a:ea typeface="+mn-ea"/>
              <a:cs typeface="+mn-cs"/>
            </a:rPr>
            <a:t>Supporting those furthest from the labour market on their journey towards secure employment</a:t>
          </a:r>
        </a:p>
      </dsp:txBody>
      <dsp:txXfrm>
        <a:off x="4112896" y="2027442"/>
        <a:ext cx="1153673" cy="1101492"/>
      </dsp:txXfrm>
    </dsp:sp>
    <dsp:sp modelId="{C74D4531-F3E1-488A-97F7-77D2CA3886BB}">
      <dsp:nvSpPr>
        <dsp:cNvPr id="0" name=""/>
        <dsp:cNvSpPr/>
      </dsp:nvSpPr>
      <dsp:spPr>
        <a:xfrm>
          <a:off x="2744394" y="2610619"/>
          <a:ext cx="1364344" cy="1366200"/>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Sharing resources, skills and assets</a:t>
          </a: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Practical ways to ensure goods and services are accessible to all</a:t>
          </a:r>
        </a:p>
      </dsp:txBody>
      <dsp:txXfrm>
        <a:off x="2944198" y="2810694"/>
        <a:ext cx="964736" cy="966050"/>
      </dsp:txXfrm>
    </dsp:sp>
    <dsp:sp modelId="{CFC2BE39-BC89-403D-B98D-3E6E2F8CA5C6}">
      <dsp:nvSpPr>
        <dsp:cNvPr id="0" name=""/>
        <dsp:cNvSpPr/>
      </dsp:nvSpPr>
      <dsp:spPr>
        <a:xfrm>
          <a:off x="1511588" y="1933607"/>
          <a:ext cx="1337777" cy="1281365"/>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Recruit inclusively</a:t>
          </a: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Making jobs accessible for all residents and hiring from diverse communities</a:t>
          </a:r>
        </a:p>
      </dsp:txBody>
      <dsp:txXfrm>
        <a:off x="1707501" y="2121259"/>
        <a:ext cx="945951" cy="906061"/>
      </dsp:txXfrm>
    </dsp:sp>
    <dsp:sp modelId="{607D6FBB-4674-42C7-93AD-EE6902143C4A}">
      <dsp:nvSpPr>
        <dsp:cNvPr id="0" name=""/>
        <dsp:cNvSpPr/>
      </dsp:nvSpPr>
      <dsp:spPr>
        <a:xfrm>
          <a:off x="1140977" y="378562"/>
          <a:ext cx="1825006" cy="1551842"/>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1" kern="1200">
              <a:solidFill>
                <a:sysClr val="window" lastClr="FFFFFF"/>
              </a:solidFill>
              <a:latin typeface="Calibri"/>
              <a:ea typeface="+mn-ea"/>
              <a:cs typeface="+mn-cs"/>
            </a:rPr>
            <a:t>Improve training and educational attainment</a:t>
          </a:r>
        </a:p>
        <a:p>
          <a:pPr lvl="0" algn="ctr" defTabSz="444500">
            <a:lnSpc>
              <a:spcPct val="90000"/>
            </a:lnSpc>
            <a:spcBef>
              <a:spcPct val="0"/>
            </a:spcBef>
            <a:spcAft>
              <a:spcPct val="35000"/>
            </a:spcAft>
          </a:pPr>
          <a:r>
            <a:rPr lang="en-GB" sz="1000" kern="1200">
              <a:solidFill>
                <a:sysClr val="window" lastClr="FFFFFF"/>
              </a:solidFill>
              <a:latin typeface="Calibri"/>
              <a:ea typeface="+mn-ea"/>
              <a:cs typeface="+mn-cs"/>
            </a:rPr>
            <a:t>Creating workplaces where employees can thrive and grow and supporting educational programmes for children</a:t>
          </a:r>
        </a:p>
      </dsp:txBody>
      <dsp:txXfrm>
        <a:off x="1408243" y="605824"/>
        <a:ext cx="1290474" cy="1097318"/>
      </dsp:txXfrm>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825F2-4376-47B9-B657-3F1C28F45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2117</Words>
  <Characters>12068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14157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Lavallin</dc:creator>
  <cp:keywords/>
  <dc:description/>
  <cp:lastModifiedBy>COLES Emma</cp:lastModifiedBy>
  <cp:revision>2</cp:revision>
  <dcterms:created xsi:type="dcterms:W3CDTF">2023-03-09T10:02:00Z</dcterms:created>
  <dcterms:modified xsi:type="dcterms:W3CDTF">2023-03-09T10:02:00Z</dcterms:modified>
</cp:coreProperties>
</file>